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>
        <w:rPr>
          <w:rFonts w:hint="eastAsia" w:eastAsia="宋体"/>
          <w:b/>
          <w:sz w:val="32"/>
          <w:szCs w:val="32"/>
          <w:lang w:eastAsia="zh-CN"/>
        </w:rPr>
        <w:t>《</w:t>
      </w:r>
      <w:r>
        <w:rPr>
          <w:rFonts w:hint="eastAsia" w:ascii="PMingLiU" w:hAnsi="PMingLiU" w:eastAsia="宋体"/>
          <w:b/>
          <w:szCs w:val="21"/>
          <w:lang w:eastAsia="zh-CN"/>
        </w:rPr>
        <w:t>产品设计</w:t>
      </w:r>
      <w:r>
        <w:rPr>
          <w:rFonts w:hint="eastAsia" w:ascii="宋体" w:hAnsi="宋体" w:eastAsia="宋体"/>
          <w:b/>
          <w:szCs w:val="21"/>
          <w:lang w:eastAsia="zh-CN"/>
        </w:rPr>
        <w:t>（</w:t>
      </w:r>
      <w:r>
        <w:rPr>
          <w:rFonts w:hint="eastAsia" w:eastAsia="宋体" w:asciiTheme="minorEastAsia" w:hAnsiTheme="minorEastAsia"/>
          <w:b/>
          <w:szCs w:val="21"/>
          <w:lang w:eastAsia="zh-CN"/>
        </w:rPr>
        <w:t>二</w:t>
      </w:r>
      <w:r>
        <w:rPr>
          <w:rFonts w:hint="eastAsia" w:ascii="宋体" w:hAnsi="宋体" w:eastAsia="宋体"/>
          <w:b/>
          <w:szCs w:val="21"/>
          <w:lang w:eastAsia="zh-CN"/>
        </w:rPr>
        <w:t>）</w:t>
      </w:r>
      <w:r>
        <w:rPr>
          <w:rFonts w:hint="eastAsia" w:eastAsia="宋体"/>
          <w:b/>
          <w:sz w:val="32"/>
          <w:szCs w:val="32"/>
          <w:lang w:eastAsia="zh-CN"/>
        </w:rPr>
        <w:t>》教学大纲</w:t>
      </w:r>
    </w:p>
    <w:tbl>
      <w:tblPr>
        <w:tblStyle w:val="5"/>
        <w:tblW w:w="9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359"/>
        <w:gridCol w:w="369"/>
        <w:gridCol w:w="623"/>
        <w:gridCol w:w="1660"/>
        <w:gridCol w:w="1557"/>
        <w:gridCol w:w="1560"/>
        <w:gridCol w:w="42"/>
        <w:gridCol w:w="490"/>
        <w:gridCol w:w="1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59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课程名称：</w:t>
            </w:r>
            <w:r>
              <w:rPr>
                <w:rFonts w:hint="eastAsia" w:eastAsia="宋体"/>
                <w:b w:val="0"/>
                <w:bCs/>
                <w:sz w:val="21"/>
                <w:szCs w:val="21"/>
                <w:lang w:eastAsia="zh-CN"/>
              </w:rPr>
              <w:t>产品设计（二）</w:t>
            </w:r>
          </w:p>
        </w:tc>
        <w:tc>
          <w:tcPr>
            <w:tcW w:w="4742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课程类别（必修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选修）：</w:t>
            </w:r>
            <w:r>
              <w:rPr>
                <w:rFonts w:hint="eastAsia" w:eastAsia="宋体"/>
                <w:b w:val="0"/>
                <w:bCs/>
                <w:sz w:val="21"/>
                <w:szCs w:val="21"/>
                <w:lang w:eastAsia="zh-CN"/>
              </w:rPr>
              <w:t>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课程英文名称：</w:t>
            </w:r>
            <w:r>
              <w:rPr>
                <w:rFonts w:eastAsia="宋体"/>
                <w:b w:val="0"/>
                <w:bCs/>
                <w:sz w:val="21"/>
                <w:szCs w:val="21"/>
                <w:lang w:eastAsia="zh-CN"/>
              </w:rPr>
              <w:t>Product Design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4659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总学时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周学时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学分：</w:t>
            </w:r>
            <w:r>
              <w:rPr>
                <w:rFonts w:eastAsia="宋体"/>
                <w:b w:val="0"/>
                <w:bCs/>
                <w:sz w:val="21"/>
                <w:szCs w:val="21"/>
                <w:lang w:eastAsia="zh-CN"/>
              </w:rPr>
              <w:t>48/3/</w:t>
            </w:r>
            <w:r>
              <w:rPr>
                <w:rFonts w:ascii="PMingLiU" w:hAnsi="PMingLiU" w:eastAsia="宋体"/>
                <w:b w:val="0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42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其中实验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实践学时：</w:t>
            </w:r>
            <w:r>
              <w:rPr>
                <w:rFonts w:eastAsia="宋体"/>
                <w:b w:val="0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PMingLiU" w:hAnsi="PMingLiU" w:eastAsia="宋体"/>
                <w:b w:val="0"/>
                <w:bCs/>
                <w:sz w:val="21"/>
                <w:szCs w:val="21"/>
                <w:lang w:eastAsia="zh-CN"/>
              </w:rPr>
              <w:t>8</w:t>
            </w:r>
            <w:r>
              <w:rPr>
                <w:rFonts w:eastAsia="宋体"/>
                <w:b w:val="0"/>
                <w:bCs/>
                <w:sz w:val="21"/>
                <w:szCs w:val="21"/>
                <w:lang w:eastAsia="zh-CN"/>
              </w:rPr>
              <w:t>/</w:t>
            </w:r>
            <w:r>
              <w:rPr>
                <w:rFonts w:ascii="PMingLiU" w:hAnsi="PMingLiU" w:eastAsia="宋体"/>
                <w:b w:val="0"/>
                <w:bCs/>
                <w:sz w:val="21"/>
                <w:szCs w:val="21"/>
                <w:lang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先修课程：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59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授课时间：</w:t>
            </w:r>
            <w:r>
              <w:rPr>
                <w:rFonts w:hint="eastAsia" w:eastAsia="宋体"/>
                <w:b w:val="0"/>
                <w:bCs/>
                <w:sz w:val="21"/>
                <w:szCs w:val="21"/>
                <w:lang w:eastAsia="zh-CN"/>
              </w:rPr>
              <w:t>每周</w:t>
            </w:r>
            <w:r>
              <w:rPr>
                <w:rFonts w:hint="eastAsia" w:ascii="PMingLiU" w:hAnsi="PMingLiU" w:eastAsia="宋体"/>
                <w:b w:val="0"/>
                <w:bCs/>
                <w:sz w:val="21"/>
                <w:szCs w:val="21"/>
                <w:lang w:eastAsia="zh-CN"/>
              </w:rPr>
              <w:t>三</w:t>
            </w:r>
            <w:r>
              <w:rPr>
                <w:rFonts w:eastAsia="宋体"/>
                <w:b w:val="0"/>
                <w:bCs/>
                <w:sz w:val="21"/>
                <w:szCs w:val="21"/>
                <w:lang w:eastAsia="zh-CN"/>
              </w:rPr>
              <w:t xml:space="preserve">  8:30-11:10</w:t>
            </w:r>
          </w:p>
        </w:tc>
        <w:tc>
          <w:tcPr>
            <w:tcW w:w="4742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授课地点：</w:t>
            </w:r>
            <w:r>
              <w:rPr>
                <w:rFonts w:hint="eastAsia" w:eastAsia="宋体"/>
                <w:b w:val="0"/>
                <w:bCs/>
                <w:sz w:val="21"/>
                <w:szCs w:val="21"/>
                <w:lang w:eastAsia="zh-CN"/>
              </w:rPr>
              <w:t>实验楼</w:t>
            </w:r>
            <w:r>
              <w:rPr>
                <w:rFonts w:ascii="PMingLiU" w:hAnsi="PMingLiU" w:eastAsia="宋体"/>
                <w:b w:val="0"/>
                <w:bCs/>
                <w:sz w:val="21"/>
                <w:szCs w:val="21"/>
                <w:lang w:eastAsia="zh-CN"/>
              </w:rPr>
              <w:t>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授课对象：</w:t>
            </w:r>
            <w:r>
              <w:rPr>
                <w:rFonts w:eastAsia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2018</w:t>
            </w:r>
            <w:r>
              <w:rPr>
                <w:rFonts w:hint="eastAsia" w:eastAsia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工业设计</w:t>
            </w:r>
            <w:r>
              <w:rPr>
                <w:rFonts w:eastAsia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开课学院：</w:t>
            </w:r>
            <w:r>
              <w:rPr>
                <w:rFonts w:hint="eastAsia" w:eastAsia="宋体"/>
                <w:b w:val="0"/>
                <w:bCs/>
                <w:sz w:val="21"/>
                <w:szCs w:val="21"/>
                <w:lang w:eastAsia="zh-CN"/>
              </w:rPr>
              <w:t>粤台产业科技学院</w:t>
            </w:r>
            <w:r>
              <w:rPr>
                <w:rFonts w:eastAsia="宋体"/>
                <w:b w:val="0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="宋体"/>
                <w:b w:val="0"/>
                <w:bCs/>
                <w:sz w:val="21"/>
                <w:szCs w:val="21"/>
                <w:lang w:eastAsia="zh-CN"/>
              </w:rPr>
              <w:t>工业设计系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任课教师姓名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职称：</w:t>
            </w:r>
            <w:r>
              <w:rPr>
                <w:rFonts w:hint="eastAsia" w:eastAsia="宋体"/>
                <w:b w:val="0"/>
                <w:bCs/>
                <w:sz w:val="21"/>
                <w:szCs w:val="21"/>
                <w:lang w:eastAsia="zh-CN"/>
              </w:rPr>
              <w:t>张鸿兪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答疑时间、地点与方式：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  <w:t>课程考核方式：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开卷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）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闭卷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）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课程论文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）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其它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/>
                <w:b/>
                <w:szCs w:val="21"/>
                <w:lang w:eastAsia="zh-CN"/>
              </w:rPr>
              <w:t>v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  <w:t>使用教材：</w:t>
            </w:r>
            <w: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  <w:t>产品设计思维／作者：洛可可创新设计学院／出版社：电子工业出版社</w:t>
            </w:r>
          </w:p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  <w:t>教学参考资料：：</w:t>
            </w:r>
            <w:r>
              <w:rPr>
                <w:rFonts w:eastAsia="宋体"/>
                <w:b w:val="0"/>
                <w:bCs w:val="0"/>
                <w:sz w:val="21"/>
                <w:szCs w:val="21"/>
                <w:lang w:eastAsia="zh-CN"/>
              </w:rPr>
              <w:t>1.</w:t>
            </w:r>
            <w: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  <w:t>产品设计（全国高等院校艺术设计专业</w:t>
            </w:r>
            <w:r>
              <w:rPr>
                <w:rFonts w:eastAsia="宋体"/>
                <w:b w:val="0"/>
                <w:bCs w:val="0"/>
                <w:sz w:val="21"/>
                <w:szCs w:val="21"/>
                <w:lang w:eastAsia="zh-CN"/>
              </w:rPr>
              <w:t>“</w:t>
            </w:r>
            <w: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  <w:t>十三五</w:t>
            </w:r>
            <w:r>
              <w:rPr>
                <w:rFonts w:eastAsia="宋体"/>
                <w:b w:val="0"/>
                <w:bCs w:val="0"/>
                <w:sz w:val="21"/>
                <w:szCs w:val="21"/>
                <w:lang w:eastAsia="zh-CN"/>
              </w:rPr>
              <w:t>”</w:t>
            </w:r>
            <w: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  <w:t>规划教材）</w:t>
            </w:r>
            <w:r>
              <w:rPr>
                <w:rFonts w:eastAsia="宋体"/>
                <w:b w:val="0"/>
                <w:bCs w:val="0"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  <w:t>作者</w:t>
            </w:r>
            <w:r>
              <w:rPr>
                <w:rFonts w:eastAsia="宋体"/>
                <w:b w:val="0"/>
                <w:bCs w:val="0"/>
                <w:sz w:val="21"/>
                <w:szCs w:val="21"/>
                <w:lang w:eastAsia="zh-CN"/>
              </w:rPr>
              <w:t>:</w:t>
            </w:r>
            <w:r>
              <w:rPr>
                <w:b w:val="0"/>
                <w:bCs w:val="0"/>
              </w:rPr>
              <w:fldChar w:fldCharType="begin"/>
            </w:r>
            <w:r>
              <w:rPr>
                <w:b w:val="0"/>
                <w:bCs w:val="0"/>
              </w:rPr>
              <w:instrText xml:space="preserve"> HYPERLINK "http://search.dangdang.com/?key2=%B3%C2%CE%C4%C1%FA&amp;medium=01&amp;category_path=01.00.00.00.00.00" </w:instrText>
            </w:r>
            <w:r>
              <w:rPr>
                <w:b w:val="0"/>
                <w:bCs w:val="0"/>
              </w:rPr>
              <w:fldChar w:fldCharType="separate"/>
            </w:r>
            <w: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  <w:t>陈文龙</w:t>
            </w:r>
            <w: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  <w:fldChar w:fldCharType="end"/>
            </w:r>
            <w: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b w:val="0"/>
                <w:bCs w:val="0"/>
              </w:rPr>
              <w:fldChar w:fldCharType="begin"/>
            </w:r>
            <w:r>
              <w:rPr>
                <w:b w:val="0"/>
                <w:bCs w:val="0"/>
              </w:rPr>
              <w:instrText xml:space="preserve"> HYPERLINK "http://search.dangdang.com/?key2=%C9%F2%D4%AA&amp;medium=01&amp;category_path=01.00.00.00.00.00" </w:instrText>
            </w:r>
            <w:r>
              <w:rPr>
                <w:b w:val="0"/>
                <w:bCs w:val="0"/>
              </w:rPr>
              <w:fldChar w:fldCharType="separate"/>
            </w:r>
            <w: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  <w:t>沈元</w:t>
            </w:r>
            <w: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  <w:fldChar w:fldCharType="end"/>
            </w:r>
            <w:r>
              <w:rPr>
                <w:rFonts w:eastAsia="宋体"/>
                <w:b w:val="0"/>
                <w:bCs w:val="0"/>
                <w:sz w:val="21"/>
                <w:szCs w:val="21"/>
                <w:lang w:eastAsia="zh-CN"/>
              </w:rPr>
              <w:t xml:space="preserve"> /</w:t>
            </w:r>
            <w: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  <w:t>编着出版社</w:t>
            </w:r>
            <w:r>
              <w:rPr>
                <w:rFonts w:eastAsia="宋体"/>
                <w:b w:val="0"/>
                <w:bCs w:val="0"/>
                <w:sz w:val="21"/>
                <w:szCs w:val="21"/>
                <w:lang w:eastAsia="zh-CN"/>
              </w:rPr>
              <w:t>:</w:t>
            </w:r>
            <w:r>
              <w:rPr>
                <w:b w:val="0"/>
                <w:bCs w:val="0"/>
              </w:rPr>
              <w:fldChar w:fldCharType="begin"/>
            </w:r>
            <w:r>
              <w:rPr>
                <w:b w:val="0"/>
                <w:bCs w:val="0"/>
              </w:rPr>
              <w:instrText xml:space="preserve"> HYPERLINK "http://search.dangdang.com/?key3=%D6%D0%B9%FA%C7%E1%B9%A4%D2%B5%B3%F6%B0%E6%C9%E7&amp;medium=01&amp;category_path=01.00.00.00.00.00" </w:instrText>
            </w:r>
            <w:r>
              <w:rPr>
                <w:b w:val="0"/>
                <w:bCs w:val="0"/>
              </w:rPr>
              <w:fldChar w:fldCharType="separate"/>
            </w:r>
            <w: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  <w:t>中国轻工业出版社</w:t>
            </w:r>
            <w: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  <w:fldChar w:fldCharType="end"/>
            </w:r>
            <w:r>
              <w:rPr>
                <w:rFonts w:eastAsia="宋体"/>
                <w:b w:val="0"/>
                <w:bCs w:val="0"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  <w:t>出版时间</w:t>
            </w:r>
            <w:r>
              <w:rPr>
                <w:rFonts w:eastAsia="宋体"/>
                <w:b w:val="0"/>
                <w:bCs w:val="0"/>
                <w:sz w:val="21"/>
                <w:szCs w:val="21"/>
                <w:lang w:eastAsia="zh-CN"/>
              </w:rPr>
              <w:t>:2017</w:t>
            </w:r>
            <w: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  <w:t>年</w:t>
            </w:r>
            <w:r>
              <w:rPr>
                <w:rFonts w:eastAsia="宋体"/>
                <w:b w:val="0"/>
                <w:bCs w:val="0"/>
                <w:sz w:val="21"/>
                <w:szCs w:val="21"/>
                <w:lang w:eastAsia="zh-CN"/>
              </w:rPr>
              <w:t>07</w:t>
            </w:r>
            <w: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  <w:t>月</w:t>
            </w:r>
            <w:r>
              <w:rPr>
                <w:rFonts w:eastAsia="宋体"/>
                <w:b w:val="0"/>
                <w:bCs w:val="0"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  <w:t>产品设计</w:t>
            </w:r>
            <w:r>
              <w:rPr>
                <w:rFonts w:eastAsia="宋体"/>
                <w:b w:val="0"/>
                <w:bCs w:val="0"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  <w:t>第</w:t>
            </w:r>
            <w:r>
              <w:rPr>
                <w:rFonts w:eastAsia="宋体"/>
                <w:b w:val="0"/>
                <w:bCs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  <w:t>版中国高等院校艺术设计专业系列教材</w:t>
            </w:r>
            <w:r>
              <w:rPr>
                <w:rFonts w:eastAsia="宋体"/>
                <w:b w:val="0"/>
                <w:bCs w:val="0"/>
                <w:sz w:val="21"/>
                <w:szCs w:val="21"/>
                <w:lang w:eastAsia="zh-CN"/>
              </w:rPr>
              <w:t xml:space="preserve">)/ </w:t>
            </w:r>
            <w:r>
              <w:rPr>
                <w:b w:val="0"/>
                <w:bCs w:val="0"/>
              </w:rPr>
              <w:fldChar w:fldCharType="begin"/>
            </w:r>
            <w:r>
              <w:rPr>
                <w:b w:val="0"/>
                <w:bCs w:val="0"/>
              </w:rPr>
              <w:instrText xml:space="preserve"> HYPERLINK "http://search.dangdang.com/?key2=%CD%F5%BA%E7&amp;medium=01&amp;category_path=01.00.00.00.00.00" </w:instrText>
            </w:r>
            <w:r>
              <w:rPr>
                <w:b w:val="0"/>
                <w:bCs w:val="0"/>
              </w:rPr>
              <w:fldChar w:fldCharType="separate"/>
            </w:r>
            <w: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  <w:t>王虹</w:t>
            </w:r>
            <w: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  <w:fldChar w:fldCharType="end"/>
            </w:r>
            <w: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b w:val="0"/>
                <w:bCs w:val="0"/>
              </w:rPr>
              <w:fldChar w:fldCharType="begin"/>
            </w:r>
            <w:r>
              <w:rPr>
                <w:b w:val="0"/>
                <w:bCs w:val="0"/>
              </w:rPr>
              <w:instrText xml:space="preserve"> HYPERLINK "http://search.dangdang.com/?key2=%C9%F2%BD%DC&amp;medium=01&amp;category_path=01.00.00.00.00.00" </w:instrText>
            </w:r>
            <w:r>
              <w:rPr>
                <w:b w:val="0"/>
                <w:bCs w:val="0"/>
              </w:rPr>
              <w:fldChar w:fldCharType="separate"/>
            </w:r>
            <w: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  <w:t>沈杰</w:t>
            </w:r>
            <w: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  <w:fldChar w:fldCharType="end"/>
            </w:r>
            <w: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b w:val="0"/>
                <w:bCs w:val="0"/>
              </w:rPr>
              <w:fldChar w:fldCharType="begin"/>
            </w:r>
            <w:r>
              <w:rPr>
                <w:b w:val="0"/>
                <w:bCs w:val="0"/>
              </w:rPr>
              <w:instrText xml:space="preserve"> HYPERLINK "http://search.dangdang.com/?key2=%D5%C5%D5%B9&amp;medium=01&amp;category_path=01.00.00.00.00.00" </w:instrText>
            </w:r>
            <w:r>
              <w:rPr>
                <w:b w:val="0"/>
                <w:bCs w:val="0"/>
              </w:rPr>
              <w:fldChar w:fldCharType="separate"/>
            </w:r>
            <w: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  <w:t>张展</w:t>
            </w:r>
            <w: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  <w:fldChar w:fldCharType="end"/>
            </w:r>
            <w: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  <w:t>　</w:t>
            </w:r>
            <w:r>
              <w:rPr>
                <w:rFonts w:eastAsia="宋体"/>
                <w:b w:val="0"/>
                <w:bCs w:val="0"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  <w:t>出版社</w:t>
            </w:r>
            <w:r>
              <w:rPr>
                <w:rFonts w:eastAsia="宋体"/>
                <w:b w:val="0"/>
                <w:bCs w:val="0"/>
                <w:sz w:val="21"/>
                <w:szCs w:val="21"/>
                <w:lang w:eastAsia="zh-CN"/>
              </w:rPr>
              <w:t>:</w:t>
            </w:r>
            <w:r>
              <w:rPr>
                <w:b w:val="0"/>
                <w:bCs w:val="0"/>
              </w:rPr>
              <w:fldChar w:fldCharType="begin"/>
            </w:r>
            <w:r>
              <w:rPr>
                <w:b w:val="0"/>
                <w:bCs w:val="0"/>
              </w:rPr>
              <w:instrText xml:space="preserve"> HYPERLINK "http://search.dangdang.com/?key3=%C9%CF%BA%A3%C8%CB%C3%F1%C3%C0%CA%F5%B3%F6%B0%E6%C9%E7&amp;medium=01&amp;category_path=01.00.00.00.00.00" </w:instrText>
            </w:r>
            <w:r>
              <w:rPr>
                <w:b w:val="0"/>
                <w:bCs w:val="0"/>
              </w:rPr>
              <w:fldChar w:fldCharType="separate"/>
            </w:r>
            <w: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  <w:t>上海人民美术出版社</w:t>
            </w:r>
            <w: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  <w:fldChar w:fldCharType="end"/>
            </w:r>
            <w:r>
              <w:rPr>
                <w:rFonts w:eastAsia="宋体"/>
                <w:b w:val="0"/>
                <w:bCs w:val="0"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  <w:t>出版时间</w:t>
            </w:r>
            <w:r>
              <w:rPr>
                <w:rFonts w:eastAsia="宋体"/>
                <w:b w:val="0"/>
                <w:bCs w:val="0"/>
                <w:sz w:val="21"/>
                <w:szCs w:val="21"/>
                <w:lang w:eastAsia="zh-CN"/>
              </w:rPr>
              <w:t>:2006</w:t>
            </w:r>
            <w: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  <w:t>年</w:t>
            </w:r>
            <w:r>
              <w:rPr>
                <w:rFonts w:eastAsia="宋体"/>
                <w:b w:val="0"/>
                <w:bCs w:val="0"/>
                <w:sz w:val="21"/>
                <w:szCs w:val="21"/>
                <w:lang w:eastAsia="zh-CN"/>
              </w:rPr>
              <w:t>01</w:t>
            </w:r>
            <w: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  <w:t>月</w:t>
            </w:r>
            <w:r>
              <w:rPr>
                <w:rFonts w:eastAsia="宋体"/>
                <w:b w:val="0"/>
                <w:bCs w:val="0"/>
                <w:sz w:val="21"/>
                <w:szCs w:val="21"/>
                <w:lang w:eastAsia="zh-CN"/>
              </w:rPr>
              <w:t> </w:t>
            </w:r>
            <w:r>
              <w:rPr>
                <w:rFonts w:ascii="宋体" w:hAnsi="宋体" w:eastAsia="宋体"/>
                <w:b/>
                <w:szCs w:val="21"/>
                <w:lang w:eastAsia="zh-CN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课</w:t>
            </w:r>
            <w:r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  <w:t>程简介：</w:t>
            </w:r>
            <w:r>
              <w:rPr>
                <w:rFonts w:hint="eastAsia" w:eastAsia="宋体"/>
                <w:b w:val="0"/>
                <w:bCs/>
                <w:sz w:val="21"/>
                <w:szCs w:val="21"/>
                <w:lang w:eastAsia="zh-CN"/>
              </w:rPr>
              <w:t>产品设计为让学生了解产品从数据收集分析、想法收敛、创意设计、产品建模、产品模型制作、作品发表与设计表版步骤</w:t>
            </w:r>
            <w:r>
              <w:rPr>
                <w:rFonts w:eastAsia="宋体"/>
                <w:b w:val="0"/>
                <w:bCs/>
                <w:sz w:val="21"/>
                <w:szCs w:val="21"/>
                <w:lang w:eastAsia="zh-CN"/>
              </w:rPr>
              <w:t>……</w:t>
            </w:r>
            <w:r>
              <w:rPr>
                <w:rFonts w:hint="eastAsia" w:eastAsia="宋体"/>
                <w:b w:val="0"/>
                <w:bCs/>
                <w:sz w:val="21"/>
                <w:szCs w:val="21"/>
                <w:lang w:eastAsia="zh-CN"/>
              </w:rPr>
              <w:t>等，宏观的练习产品产出的流程。本课程透过设计比赛主题，让学生透过以上步骤的演练，构思设计的</w:t>
            </w:r>
            <w:r>
              <w:rPr>
                <w:rFonts w:eastAsia="宋体"/>
                <w:b w:val="0"/>
                <w:bCs/>
                <w:sz w:val="21"/>
                <w:szCs w:val="21"/>
                <w:lang w:eastAsia="zh-CN"/>
              </w:rPr>
              <w:t>IDEA</w:t>
            </w:r>
            <w:r>
              <w:rPr>
                <w:rFonts w:hint="eastAsia" w:eastAsia="宋体"/>
                <w:b w:val="0"/>
                <w:bCs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  <w:jc w:val="center"/>
        </w:trPr>
        <w:tc>
          <w:tcPr>
            <w:tcW w:w="6216" w:type="dxa"/>
            <w:gridSpan w:val="6"/>
          </w:tcPr>
          <w:p>
            <w:pPr>
              <w:tabs>
                <w:tab w:val="left" w:pos="1440"/>
              </w:tabs>
              <w:spacing w:after="0" w:line="360" w:lineRule="exact"/>
              <w:ind w:firstLine="422" w:firstLineChars="200"/>
              <w:outlineLvl w:val="0"/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课程教学目标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0" w:firstLineChars="200"/>
              <w:outlineLvl w:val="0"/>
              <w:rPr>
                <w:rFonts w:eastAsia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MingLiU" w:hAnsi="PMingLiU" w:eastAsia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A.</w:t>
            </w:r>
            <w:r>
              <w:rPr>
                <w:rFonts w:hint="eastAsia" w:eastAsia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理解－产品设计概念建立与传达。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0" w:firstLineChars="200"/>
              <w:outlineLvl w:val="0"/>
              <w:rPr>
                <w:rFonts w:eastAsia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MingLiU" w:hAnsi="PMingLiU" w:eastAsia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B.</w:t>
            </w:r>
            <w:r>
              <w:rPr>
                <w:rFonts w:hint="eastAsia" w:eastAsia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运用－学会观察并分析每个步骤重要的环节。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0" w:firstLineChars="200"/>
              <w:outlineLvl w:val="0"/>
              <w:rPr>
                <w:rFonts w:eastAsia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MingLiU" w:hAnsi="PMingLiU" w:eastAsia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C.</w:t>
            </w:r>
            <w:r>
              <w:rPr>
                <w:rFonts w:hint="eastAsia" w:eastAsia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综合－透过比赛练习，综合运用目前所学会的设计方法。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0" w:firstLineChars="200"/>
              <w:outlineLvl w:val="0"/>
              <w:rPr>
                <w:rFonts w:eastAsia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一、知识目标：</w:t>
            </w:r>
          </w:p>
          <w:p>
            <w:pPr>
              <w:tabs>
                <w:tab w:val="left" w:pos="1440"/>
              </w:tabs>
              <w:spacing w:line="0" w:lineRule="atLeast"/>
              <w:ind w:firstLine="420" w:firstLineChars="200"/>
              <w:outlineLvl w:val="0"/>
              <w:rPr>
                <w:rFonts w:eastAsia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eastAsia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产品设计的概念、</w:t>
            </w:r>
            <w:r>
              <w:rPr>
                <w:rFonts w:hint="eastAsia" w:ascii="PMingLiU" w:hAnsi="PMingLiU" w:eastAsia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方法</w:t>
            </w:r>
            <w:r>
              <w:rPr>
                <w:rFonts w:hint="eastAsia" w:eastAsia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、逻辑、结构及重要性；</w:t>
            </w:r>
          </w:p>
          <w:p>
            <w:pPr>
              <w:tabs>
                <w:tab w:val="left" w:pos="1440"/>
              </w:tabs>
              <w:spacing w:line="0" w:lineRule="atLeast"/>
              <w:ind w:firstLine="420" w:firstLineChars="200"/>
              <w:outlineLvl w:val="0"/>
              <w:rPr>
                <w:rFonts w:eastAsia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PMingLiU" w:hAnsi="PMingLiU" w:eastAsia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产品设计的模式</w:t>
            </w:r>
            <w:r>
              <w:rPr>
                <w:rFonts w:hint="eastAsia" w:eastAsia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应用</w:t>
            </w:r>
            <w:r>
              <w:rPr>
                <w:rFonts w:eastAsia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 w:ascii="PMingLiU" w:hAnsi="PMingLiU" w:eastAsia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交互应用与细项处理</w:t>
            </w:r>
            <w:r>
              <w:rPr>
                <w:rFonts w:hint="eastAsia" w:eastAsia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0" w:firstLineChars="200"/>
              <w:outlineLvl w:val="0"/>
              <w:rPr>
                <w:rFonts w:eastAsia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二、能力目标：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0" w:firstLineChars="200"/>
              <w:outlineLvl w:val="0"/>
              <w:rPr>
                <w:rFonts w:eastAsia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1. </w:t>
            </w:r>
            <w:r>
              <w:rPr>
                <w:rFonts w:hint="eastAsia" w:eastAsia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熟练</w:t>
            </w:r>
            <w:r>
              <w:rPr>
                <w:rFonts w:hint="eastAsia" w:ascii="PMingLiU" w:hAnsi="PMingLiU" w:eastAsia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产品设计</w:t>
            </w:r>
            <w:r>
              <w:rPr>
                <w:rFonts w:hint="eastAsia" w:eastAsia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概念</w:t>
            </w:r>
            <w:r>
              <w:rPr>
                <w:rFonts w:hint="eastAsia" w:ascii="PMingLiU" w:hAnsi="PMingLiU" w:eastAsia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建立</w:t>
            </w:r>
            <w:r>
              <w:rPr>
                <w:rFonts w:eastAsia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 w:eastAsia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并且能够独立思考与解题；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0" w:firstLineChars="200"/>
              <w:outlineLvl w:val="0"/>
              <w:rPr>
                <w:rFonts w:eastAsia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2. </w:t>
            </w:r>
            <w:r>
              <w:rPr>
                <w:rFonts w:hint="eastAsia" w:ascii="PMingLiU" w:hAnsi="PMingLiU" w:eastAsia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分析判断与下决定的过的建立</w:t>
            </w:r>
            <w:r>
              <w:rPr>
                <w:rFonts w:hint="eastAsia" w:eastAsia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0" w:firstLineChars="200"/>
              <w:outlineLvl w:val="0"/>
              <w:rPr>
                <w:rFonts w:eastAsia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三、素质目标：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0" w:firstLineChars="200"/>
              <w:outlineLvl w:val="0"/>
              <w:rPr>
                <w:rFonts w:eastAsia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1. </w:t>
            </w:r>
            <w:r>
              <w:rPr>
                <w:rFonts w:hint="eastAsia" w:eastAsia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培养学生具有主动练习、持之以恒、认知</w:t>
            </w:r>
            <w:r>
              <w:rPr>
                <w:rFonts w:hint="eastAsia" w:ascii="PMingLiU" w:hAnsi="PMingLiU" w:eastAsia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产品设计</w:t>
            </w:r>
            <w:r>
              <w:rPr>
                <w:rFonts w:hint="eastAsia" w:eastAsia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的真实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0" w:firstLineChars="200"/>
              <w:outlineLvl w:val="0"/>
              <w:rPr>
                <w:rFonts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想法、探究设计态度和意识；</w:t>
            </w:r>
          </w:p>
        </w:tc>
        <w:tc>
          <w:tcPr>
            <w:tcW w:w="3185" w:type="dxa"/>
            <w:gridSpan w:val="4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本课程与学生核心能力培养之间的关联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授课对象为理工科专业学生的课程填写此栏）：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1. 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 w:asciiTheme="minorEastAsia" w:hAnsiTheme="minorEastAsia"/>
                <w:b/>
                <w:szCs w:val="21"/>
                <w:lang w:eastAsia="zh-CN"/>
              </w:rPr>
              <w:t>■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2. 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 w:asciiTheme="minorEastAsia" w:hAnsiTheme="minorEastAsia"/>
                <w:b/>
                <w:szCs w:val="21"/>
                <w:lang w:eastAsia="zh-CN"/>
              </w:rPr>
              <w:t>■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3.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4.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5.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 w:asciiTheme="minorEastAsia" w:hAnsiTheme="minorEastAsia"/>
                <w:b/>
                <w:szCs w:val="21"/>
                <w:lang w:eastAsia="zh-CN"/>
              </w:rPr>
              <w:t>■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6. 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7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．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8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line="360" w:lineRule="exact"/>
              <w:jc w:val="center"/>
              <w:outlineLvl w:val="0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 w:asciiTheme="minorEastAsia" w:hAnsiTheme="minorEastAsia"/>
                <w:b/>
                <w:sz w:val="21"/>
                <w:szCs w:val="21"/>
                <w:lang w:eastAsia="zh-CN"/>
              </w:rPr>
              <w:t>理论教学进程表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/>
                <w:b/>
                <w:sz w:val="21"/>
                <w:szCs w:val="21"/>
                <w:lang w:eastAsia="zh-CN"/>
              </w:rPr>
              <w:t>教学主题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/>
                <w:b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4777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 w:asciiTheme="minorEastAsia" w:hAnsiTheme="minorEastAsia"/>
                <w:b/>
                <w:sz w:val="21"/>
                <w:szCs w:val="21"/>
                <w:lang w:eastAsia="zh-CN"/>
              </w:rPr>
              <w:t>教学的重点、难点、</w:t>
            </w:r>
            <w:r>
              <w:rPr>
                <w:rFonts w:hint="eastAsia" w:eastAsia="宋体" w:asciiTheme="minorEastAsia" w:hAnsiTheme="minorEastAsia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课程思政融入点</w:t>
            </w:r>
          </w:p>
        </w:tc>
        <w:tc>
          <w:tcPr>
            <w:tcW w:w="53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/>
                <w:b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/>
                <w:b/>
                <w:sz w:val="21"/>
                <w:szCs w:val="21"/>
                <w:lang w:eastAsia="zh-CN"/>
              </w:rPr>
              <w:t>作业安排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设计者与使用者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77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了解设计供需问题</w:t>
            </w:r>
            <w:r>
              <w:rPr>
                <w:rFonts w:eastAsia="宋体"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设计学生须以不同角度看世界</w:t>
            </w:r>
          </w:p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从各观点看待问题与设计</w:t>
            </w:r>
            <w:r>
              <w:rPr>
                <w:rFonts w:eastAsia="宋体"/>
                <w:sz w:val="21"/>
                <w:szCs w:val="21"/>
                <w:lang w:eastAsia="zh-CN"/>
              </w:rPr>
              <w:t>,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让学生可以理解设计产品的方向</w:t>
            </w:r>
            <w:r>
              <w:rPr>
                <w:rFonts w:eastAsia="宋体"/>
                <w:sz w:val="21"/>
                <w:szCs w:val="21"/>
                <w:lang w:eastAsia="zh-CN"/>
              </w:rPr>
              <w:t>,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藉此分析相应的问题</w:t>
            </w:r>
          </w:p>
        </w:tc>
        <w:tc>
          <w:tcPr>
            <w:tcW w:w="53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A4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一张问与答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资料收集与分析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77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数据收集与分析的方法</w:t>
            </w:r>
            <w:r>
              <w:rPr>
                <w:rFonts w:eastAsia="宋体"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好数据的辨认</w:t>
            </w:r>
          </w:p>
          <w:p>
            <w:pPr>
              <w:spacing w:line="0" w:lineRule="atLeast"/>
              <w:rPr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让学生可以理解设计产品的方向</w:t>
            </w:r>
            <w:r>
              <w:rPr>
                <w:rFonts w:eastAsia="宋体"/>
                <w:sz w:val="21"/>
                <w:szCs w:val="21"/>
                <w:lang w:eastAsia="zh-CN"/>
              </w:rPr>
              <w:t>,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查找数据响应相应问题</w:t>
            </w:r>
          </w:p>
        </w:tc>
        <w:tc>
          <w:tcPr>
            <w:tcW w:w="53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ppt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准备</w:t>
            </w:r>
          </w:p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小组分享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IDEA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的发散与收敛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77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IDEA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怎么产生并扩大</w:t>
            </w:r>
            <w:r>
              <w:rPr>
                <w:rFonts w:eastAsia="宋体"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找寻对自己比较好的方法执行</w:t>
            </w:r>
            <w:r>
              <w:rPr>
                <w:rFonts w:eastAsia="宋体"/>
                <w:sz w:val="21"/>
                <w:szCs w:val="21"/>
                <w:lang w:eastAsia="zh-CN"/>
              </w:rPr>
              <w:t>IDEA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的收集与发散</w:t>
            </w:r>
          </w:p>
          <w:p>
            <w:pPr>
              <w:spacing w:line="0" w:lineRule="atLeast"/>
              <w:rPr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让学生可以理解设计产品的方向</w:t>
            </w:r>
            <w:r>
              <w:rPr>
                <w:rFonts w:eastAsia="宋体"/>
                <w:sz w:val="21"/>
                <w:szCs w:val="21"/>
                <w:lang w:eastAsia="zh-CN"/>
              </w:rPr>
              <w:t>,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透过设计发散创意点</w:t>
            </w:r>
          </w:p>
        </w:tc>
        <w:tc>
          <w:tcPr>
            <w:tcW w:w="53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1-2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张的发散练习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材质选用对产品的重要性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77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了解设计选用材质的重要性</w:t>
            </w:r>
            <w:r>
              <w:rPr>
                <w:rFonts w:eastAsia="宋体"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对材质的认识广度不足</w:t>
            </w:r>
          </w:p>
          <w:p>
            <w:pPr>
              <w:spacing w:line="0" w:lineRule="atLeast"/>
              <w:rPr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让学生可以理解设计产品的方向</w:t>
            </w:r>
            <w:r>
              <w:rPr>
                <w:rFonts w:eastAsia="宋体"/>
                <w:sz w:val="21"/>
                <w:szCs w:val="21"/>
                <w:lang w:eastAsia="zh-CN"/>
              </w:rPr>
              <w:t>,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透过设计细节的处理</w:t>
            </w:r>
            <w:r>
              <w:rPr>
                <w:rFonts w:eastAsia="宋体"/>
                <w:sz w:val="21"/>
                <w:szCs w:val="21"/>
                <w:lang w:eastAsia="zh-CN"/>
              </w:rPr>
              <w:t>,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让产品的设计更为缜密</w:t>
            </w:r>
          </w:p>
        </w:tc>
        <w:tc>
          <w:tcPr>
            <w:tcW w:w="53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分析比赛主题</w:t>
            </w:r>
            <w:r>
              <w:rPr>
                <w:rFonts w:eastAsia="宋体"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数据收集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分析比赛主题之方向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77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小组报告比赛的主题切入点</w:t>
            </w:r>
            <w:r>
              <w:rPr>
                <w:rFonts w:eastAsia="宋体"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抓不到比赛的重点议题</w:t>
            </w:r>
          </w:p>
          <w:p>
            <w:pPr>
              <w:spacing w:line="0" w:lineRule="atLeast"/>
              <w:rPr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让学生可以理解并分析设计比赛的方向</w:t>
            </w:r>
            <w:r>
              <w:rPr>
                <w:rFonts w:eastAsia="宋体"/>
                <w:sz w:val="21"/>
                <w:szCs w:val="21"/>
                <w:lang w:eastAsia="zh-CN"/>
              </w:rPr>
              <w:t>,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比赛作为设计的展开</w:t>
            </w:r>
            <w:r>
              <w:rPr>
                <w:rFonts w:eastAsia="宋体"/>
                <w:sz w:val="21"/>
                <w:szCs w:val="21"/>
                <w:lang w:eastAsia="zh-CN"/>
              </w:rPr>
              <w:t>,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让自己的作品更为多样</w:t>
            </w:r>
          </w:p>
        </w:tc>
        <w:tc>
          <w:tcPr>
            <w:tcW w:w="53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资料收集与</w:t>
            </w:r>
            <w:r>
              <w:rPr>
                <w:rFonts w:eastAsia="宋体"/>
                <w:sz w:val="21"/>
                <w:szCs w:val="21"/>
                <w:lang w:eastAsia="zh-CN"/>
              </w:rPr>
              <w:t>idea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产出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设计讨论与修正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77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草稿与精稿的讨论</w:t>
            </w:r>
            <w:r>
              <w:rPr>
                <w:rFonts w:eastAsia="宋体"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细节处理的难度</w:t>
            </w:r>
          </w:p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PMingLiU" w:hAnsi="PMingLiU" w:eastAsia="宋体"/>
                <w:sz w:val="21"/>
                <w:szCs w:val="21"/>
                <w:lang w:eastAsia="zh-CN"/>
              </w:rPr>
              <w:t>透过设计讨论</w:t>
            </w:r>
            <w:r>
              <w:rPr>
                <w:rFonts w:ascii="PMingLiU" w:hAnsi="PMingLiU" w:eastAsia="宋体"/>
                <w:sz w:val="21"/>
                <w:szCs w:val="21"/>
                <w:lang w:eastAsia="zh-CN"/>
              </w:rPr>
              <w:t>,</w:t>
            </w:r>
            <w:r>
              <w:rPr>
                <w:rFonts w:hint="eastAsia" w:ascii="PMingLiU" w:hAnsi="PMingLiU" w:eastAsia="宋体"/>
                <w:sz w:val="21"/>
                <w:szCs w:val="21"/>
                <w:lang w:eastAsia="zh-CN"/>
              </w:rPr>
              <w:t>修正产品的方向</w:t>
            </w:r>
          </w:p>
        </w:tc>
        <w:tc>
          <w:tcPr>
            <w:tcW w:w="53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表版安排与文字表达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7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623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477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3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Cs w:val="21"/>
                <w:lang w:eastAsia="zh-CN"/>
              </w:rPr>
              <w:t>实践教学进程表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实验项目名称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321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重点、难点、</w:t>
            </w:r>
            <w:r>
              <w:rPr>
                <w:rFonts w:hint="eastAsia" w:eastAsia="宋体" w:asciiTheme="minorEastAsia" w:hAnsiTheme="minorEastAsia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课程思政融入点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项目类型（验证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综合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设计）</w:t>
            </w:r>
          </w:p>
        </w:tc>
        <w:tc>
          <w:tcPr>
            <w:tcW w:w="162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教学</w:t>
            </w:r>
          </w:p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</w:p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创意设计</w:t>
            </w:r>
            <w:r>
              <w:rPr>
                <w:rFonts w:eastAsia="宋体"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草稿</w:t>
            </w:r>
            <w:r>
              <w:rPr>
                <w:rFonts w:eastAsia="宋体"/>
                <w:sz w:val="21"/>
                <w:szCs w:val="21"/>
                <w:lang w:eastAsia="zh-CN"/>
              </w:rPr>
              <w:t>)</w:t>
            </w:r>
          </w:p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草稿的形式与发展</w:t>
            </w:r>
            <w:r>
              <w:rPr>
                <w:rFonts w:eastAsia="宋体"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创意设计草稿的重点拿捏</w:t>
            </w:r>
          </w:p>
          <w:p>
            <w:pPr>
              <w:spacing w:line="0" w:lineRule="atLeast"/>
              <w:rPr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创意设计草稿实际演练</w:t>
            </w:r>
            <w:r>
              <w:rPr>
                <w:rFonts w:eastAsia="宋体"/>
                <w:sz w:val="21"/>
                <w:szCs w:val="21"/>
                <w:lang w:eastAsia="zh-CN"/>
              </w:rPr>
              <w:t>,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多张的设计让学生实战演练</w:t>
            </w:r>
            <w:r>
              <w:rPr>
                <w:rFonts w:eastAsia="宋体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62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10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张的创意草稿练习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筛选与创意设计（精稿）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从草稿中寻找合适的发展方向</w:t>
            </w:r>
            <w:r>
              <w:rPr>
                <w:rFonts w:eastAsia="宋体"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筛选的方法与拿捏</w:t>
            </w:r>
          </w:p>
          <w:p>
            <w:pPr>
              <w:spacing w:line="0" w:lineRule="atLeast"/>
              <w:rPr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提高要求让学生作品可以直接做成作品集使用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62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5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张精稿绘制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表版安排与设计</w:t>
            </w:r>
          </w:p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（作品角度</w:t>
            </w:r>
            <w:r>
              <w:rPr>
                <w:rFonts w:eastAsia="宋体"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细节）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表版材料的准备与设计</w:t>
            </w:r>
            <w:r>
              <w:rPr>
                <w:rFonts w:eastAsia="宋体"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精确设计出展示的重点</w:t>
            </w:r>
          </w:p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提高要求让学生作品美感提升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62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ppt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准备</w:t>
            </w:r>
          </w:p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小组分享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产品建模与文字翻译与润稿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产品建模的重点与设计</w:t>
            </w:r>
            <w:r>
              <w:rPr>
                <w:rFonts w:eastAsia="宋体"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尺寸的订定与绘制步骤</w:t>
            </w:r>
          </w:p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提高要求让学生作品提高整体性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62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="宋体"/>
                <w:sz w:val="21"/>
                <w:szCs w:val="21"/>
                <w:lang w:eastAsia="zh-TW"/>
              </w:rPr>
              <w:t xml:space="preserve"> </w:t>
            </w:r>
          </w:p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ppt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准备</w:t>
            </w:r>
          </w:p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小组分享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产品建模与表版设计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表版设计与安排</w:t>
            </w:r>
            <w:r>
              <w:rPr>
                <w:rFonts w:eastAsia="宋体"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文字与图形的编排</w:t>
            </w:r>
          </w:p>
          <w:p>
            <w:pPr>
              <w:spacing w:line="0" w:lineRule="atLeast"/>
              <w:rPr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提高要求让学生作品可以直接做成作品集使用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62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ppt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完整报告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其中展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产品设计展出</w:t>
            </w:r>
          </w:p>
          <w:p>
            <w:pPr>
              <w:spacing w:line="0" w:lineRule="atLeast"/>
              <w:rPr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配合产业的设计需求加入设计的训练让学生快速进入设计的要求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62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hint="eastAsia" w:ascii="PMingLiU" w:hAnsi="PMingLiU" w:eastAsia="宋体"/>
                <w:sz w:val="21"/>
                <w:szCs w:val="21"/>
                <w:lang w:eastAsia="zh-CN"/>
              </w:rPr>
              <w:t>产学合作课题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系统性整理</w:t>
            </w:r>
            <w:r>
              <w:rPr>
                <w:rFonts w:eastAsia="宋体"/>
                <w:sz w:val="21"/>
                <w:szCs w:val="21"/>
                <w:lang w:eastAsia="zh-CN"/>
              </w:rPr>
              <w:t>IDEA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小组报告个人</w:t>
            </w:r>
            <w:r>
              <w:rPr>
                <w:rFonts w:eastAsia="宋体"/>
                <w:sz w:val="21"/>
                <w:szCs w:val="21"/>
                <w:lang w:eastAsia="zh-CN"/>
              </w:rPr>
              <w:t>IDEA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的构想</w:t>
            </w:r>
            <w:r>
              <w:rPr>
                <w:rFonts w:eastAsia="宋体"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系统性的整理想法</w:t>
            </w:r>
          </w:p>
          <w:p>
            <w:pPr>
              <w:spacing w:line="0" w:lineRule="atLeast"/>
              <w:rPr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设计自己的产品透过系统性整理方式</w:t>
            </w:r>
            <w:r>
              <w:rPr>
                <w:rFonts w:eastAsia="宋体"/>
                <w:sz w:val="21"/>
                <w:szCs w:val="21"/>
                <w:lang w:eastAsia="zh-CN"/>
              </w:rPr>
              <w:t>,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来厘清帮助设计方案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62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草稿发展</w:t>
            </w:r>
          </w:p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10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表版安排与建模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方体加圆锥的结合</w:t>
            </w:r>
            <w:r>
              <w:rPr>
                <w:rFonts w:eastAsia="宋体"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排版与建模合作</w:t>
            </w:r>
          </w:p>
          <w:p>
            <w:pPr>
              <w:spacing w:line="0" w:lineRule="atLeast"/>
              <w:rPr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设计自己的产品并且建模出来是</w:t>
            </w:r>
            <w:r>
              <w:rPr>
                <w:rFonts w:hint="eastAsia" w:ascii="PMingLiU" w:hAnsi="PMingLiU" w:eastAsia="宋体"/>
                <w:sz w:val="21"/>
                <w:szCs w:val="21"/>
                <w:lang w:eastAsia="zh-CN"/>
              </w:rPr>
              <w:t>ㄧ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个问题中解决的最佳方式</w:t>
            </w:r>
            <w:r>
              <w:rPr>
                <w:rFonts w:eastAsia="宋体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62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建模作业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模型制作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模型制作</w:t>
            </w:r>
            <w:r>
              <w:rPr>
                <w:rFonts w:eastAsia="宋体"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选用模型产出的方式</w:t>
            </w:r>
          </w:p>
          <w:p>
            <w:pPr>
              <w:spacing w:line="0" w:lineRule="atLeast"/>
              <w:rPr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设计自己的产品实际做出模型制作来验证自己的作品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62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表版设计呈现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期末发表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产品期末发表（</w:t>
            </w:r>
            <w:r>
              <w:rPr>
                <w:rFonts w:eastAsia="宋体"/>
                <w:sz w:val="21"/>
                <w:szCs w:val="21"/>
                <w:lang w:eastAsia="zh-CN"/>
              </w:rPr>
              <w:t>ppt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）</w:t>
            </w:r>
            <w:r>
              <w:rPr>
                <w:rFonts w:eastAsia="宋体"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口条表达能力</w:t>
            </w:r>
          </w:p>
          <w:p>
            <w:pPr>
              <w:spacing w:line="0" w:lineRule="atLeast"/>
              <w:rPr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配合产业的设计需求加入设计的训练让学生快速进入设计的要求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62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准备期末展出相关材料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76" w:type="dxa"/>
            <w:gridSpan w:val="3"/>
            <w:vAlign w:val="center"/>
          </w:tcPr>
          <w:p>
            <w:pPr>
              <w:spacing w:after="0" w:line="36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623" w:type="dxa"/>
            <w:vAlign w:val="center"/>
          </w:tcPr>
          <w:p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3217" w:type="dxa"/>
            <w:gridSpan w:val="2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szCs w:val="21"/>
                <w:lang w:eastAsia="zh-CN"/>
              </w:rPr>
            </w:pPr>
            <w:r>
              <w:rPr>
                <w:rFonts w:hint="eastAsia" w:eastAsia="宋体"/>
                <w:b/>
                <w:szCs w:val="21"/>
                <w:lang w:eastAsia="zh-CN"/>
              </w:rPr>
              <w:t>考核方法及标准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napToGrid w:val="0"/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5811" w:type="dxa"/>
            <w:gridSpan w:val="6"/>
            <w:vAlign w:val="center"/>
          </w:tcPr>
          <w:p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评价标准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napToGrid w:val="0"/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课题执行成果</w:t>
            </w:r>
          </w:p>
        </w:tc>
        <w:tc>
          <w:tcPr>
            <w:tcW w:w="5811" w:type="dxa"/>
            <w:gridSpan w:val="6"/>
            <w:vAlign w:val="center"/>
          </w:tcPr>
          <w:p>
            <w:pPr>
              <w:snapToGrid w:val="0"/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上课课题是否都完成，在细节上的处理有达到要求。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napToGrid w:val="0"/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作业缴交情况</w:t>
            </w:r>
          </w:p>
        </w:tc>
        <w:tc>
          <w:tcPr>
            <w:tcW w:w="5811" w:type="dxa"/>
            <w:gridSpan w:val="6"/>
            <w:vAlign w:val="center"/>
          </w:tcPr>
          <w:p>
            <w:pPr>
              <w:snapToGrid w:val="0"/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作业的执行完成度。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napToGrid w:val="0"/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期中展</w:t>
            </w:r>
          </w:p>
        </w:tc>
        <w:tc>
          <w:tcPr>
            <w:tcW w:w="5811" w:type="dxa"/>
            <w:gridSpan w:val="6"/>
            <w:vAlign w:val="center"/>
          </w:tcPr>
          <w:p>
            <w:pPr>
              <w:snapToGrid w:val="0"/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作品呈现完成度。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napToGrid w:val="0"/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期末展</w:t>
            </w:r>
          </w:p>
        </w:tc>
        <w:tc>
          <w:tcPr>
            <w:tcW w:w="5811" w:type="dxa"/>
            <w:gridSpan w:val="6"/>
            <w:vAlign w:val="center"/>
          </w:tcPr>
          <w:p>
            <w:pPr>
              <w:snapToGrid w:val="0"/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作品呈现完成度。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snapToGrid w:val="0"/>
              <w:spacing w:after="0" w:line="360" w:lineRule="exact"/>
              <w:ind w:left="18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大纲编写时间：</w:t>
            </w:r>
            <w:r>
              <w:rPr>
                <w:rFonts w:ascii="PMingLiU" w:hAnsi="PMingLiU" w:eastAsia="宋体"/>
                <w:b/>
                <w:sz w:val="21"/>
                <w:szCs w:val="21"/>
                <w:lang w:eastAsia="zh-CN"/>
              </w:rPr>
              <w:t>2019.09.05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9401" w:type="dxa"/>
            <w:gridSpan w:val="10"/>
          </w:tcPr>
          <w:p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宋体"/>
                <w:b/>
                <w:szCs w:val="21"/>
                <w:lang w:eastAsia="zh-CN"/>
              </w:rPr>
            </w:pPr>
            <w:r>
              <w:rPr>
                <w:rFonts w:hint="eastAsia" w:eastAsia="宋体"/>
                <w:b/>
                <w:szCs w:val="21"/>
                <w:lang w:eastAsia="zh-CN"/>
              </w:rPr>
              <w:t>系（部）审查意见：</w:t>
            </w:r>
          </w:p>
          <w:p>
            <w:pPr>
              <w:spacing w:after="0" w:line="360" w:lineRule="exact"/>
              <w:ind w:firstLine="57" w:firstLineChars="2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>
            <w:pPr>
              <w:spacing w:after="0" w:line="360" w:lineRule="exact"/>
              <w:ind w:firstLine="56" w:firstLineChars="2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  <w:bookmarkStart w:id="0" w:name="_GoBack"/>
            <w:r>
              <w:rPr>
                <w:rFonts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1233805</wp:posOffset>
                  </wp:positionH>
                  <wp:positionV relativeFrom="paragraph">
                    <wp:posOffset>129540</wp:posOffset>
                  </wp:positionV>
                  <wp:extent cx="1760220" cy="1011555"/>
                  <wp:effectExtent l="0" t="0" r="11430" b="17145"/>
                  <wp:wrapSquare wrapText="bothSides"/>
                  <wp:docPr id="1" name="图片 1" descr="潘老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潘老师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220" cy="1011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  <w:p>
            <w:pPr>
              <w:spacing w:after="0" w:line="360" w:lineRule="exact"/>
              <w:ind w:right="420"/>
              <w:rPr>
                <w:rFonts w:eastAsia="宋体"/>
                <w:sz w:val="21"/>
                <w:szCs w:val="21"/>
                <w:lang w:eastAsia="zh-CN"/>
              </w:rPr>
            </w:pPr>
          </w:p>
          <w:p>
            <w:pPr>
              <w:spacing w:after="0" w:line="360" w:lineRule="exact"/>
              <w:ind w:right="420"/>
              <w:jc w:val="righ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系（部）主任签名：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                       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日期：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年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月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日</w:t>
            </w:r>
          </w:p>
          <w:p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</w:tbl>
    <w:p>
      <w:pPr>
        <w:spacing w:after="0" w:line="360" w:lineRule="exact"/>
        <w:ind w:left="738" w:hanging="738" w:hangingChars="350"/>
        <w:rPr>
          <w:rFonts w:eastAsiaTheme="minorEastAsia"/>
          <w:b/>
          <w:bCs/>
          <w:sz w:val="21"/>
          <w:szCs w:val="21"/>
          <w:lang w:eastAsia="zh-CN"/>
        </w:rPr>
      </w:pPr>
      <w:r>
        <w:rPr>
          <w:rFonts w:hint="eastAsia" w:eastAsiaTheme="minorEastAsia"/>
          <w:b/>
          <w:bCs/>
          <w:sz w:val="21"/>
          <w:szCs w:val="21"/>
          <w:lang w:eastAsia="zh-CN"/>
        </w:rPr>
        <w:t>注：（正式大纲中将此部分内容删除）</w:t>
      </w:r>
    </w:p>
    <w:p>
      <w:pPr>
        <w:spacing w:after="0" w:line="360" w:lineRule="exact"/>
        <w:ind w:left="738" w:hanging="738" w:hangingChars="350"/>
        <w:rPr>
          <w:rFonts w:eastAsiaTheme="minorEastAsia"/>
          <w:b/>
          <w:bCs/>
          <w:sz w:val="21"/>
          <w:szCs w:val="21"/>
          <w:lang w:eastAsia="zh-CN"/>
        </w:rPr>
      </w:pPr>
      <w:r>
        <w:rPr>
          <w:rFonts w:eastAsiaTheme="minorEastAsia"/>
          <w:b/>
          <w:bCs/>
          <w:sz w:val="21"/>
          <w:szCs w:val="21"/>
          <w:lang w:eastAsia="zh-CN"/>
        </w:rPr>
        <w:t>1</w:t>
      </w:r>
      <w:r>
        <w:rPr>
          <w:rFonts w:hint="eastAsia" w:eastAsiaTheme="minorEastAsia"/>
          <w:b/>
          <w:bCs/>
          <w:sz w:val="21"/>
          <w:szCs w:val="21"/>
          <w:lang w:eastAsia="zh-CN"/>
        </w:rPr>
        <w:t>、本模板适合按周次排课的理论课程和实验课程。</w:t>
      </w:r>
    </w:p>
    <w:p>
      <w:pPr>
        <w:spacing w:after="0" w:line="360" w:lineRule="exact"/>
        <w:ind w:left="1"/>
        <w:rPr>
          <w:rFonts w:eastAsiaTheme="minorEastAsia"/>
          <w:b/>
          <w:bCs/>
          <w:sz w:val="21"/>
          <w:szCs w:val="21"/>
          <w:lang w:eastAsia="zh-CN"/>
        </w:rPr>
      </w:pPr>
      <w:r>
        <w:rPr>
          <w:rFonts w:eastAsiaTheme="minorEastAsia"/>
          <w:b/>
          <w:bCs/>
          <w:sz w:val="21"/>
          <w:szCs w:val="21"/>
          <w:lang w:eastAsia="zh-CN"/>
        </w:rPr>
        <w:t>2</w:t>
      </w:r>
      <w:r>
        <w:rPr>
          <w:rFonts w:hint="eastAsia" w:eastAsiaTheme="minorEastAsia"/>
          <w:b/>
          <w:bCs/>
          <w:sz w:val="21"/>
          <w:szCs w:val="21"/>
          <w:lang w:eastAsia="zh-CN"/>
        </w:rPr>
        <w:t>、教学大纲篇幅请控制在</w:t>
      </w:r>
      <w:r>
        <w:rPr>
          <w:rFonts w:eastAsiaTheme="minorEastAsia"/>
          <w:b/>
          <w:bCs/>
          <w:sz w:val="21"/>
          <w:szCs w:val="21"/>
          <w:lang w:eastAsia="zh-CN"/>
        </w:rPr>
        <w:t>5</w:t>
      </w:r>
      <w:r>
        <w:rPr>
          <w:rFonts w:hint="eastAsia" w:eastAsiaTheme="minorEastAsia"/>
          <w:b/>
          <w:bCs/>
          <w:sz w:val="21"/>
          <w:szCs w:val="21"/>
          <w:lang w:eastAsia="zh-CN"/>
        </w:rPr>
        <w:t>页以内，文件名：《课程名称》</w:t>
      </w:r>
      <w:r>
        <w:rPr>
          <w:rFonts w:eastAsiaTheme="minorEastAsia"/>
          <w:b/>
          <w:bCs/>
          <w:sz w:val="21"/>
          <w:szCs w:val="21"/>
          <w:lang w:eastAsia="zh-CN"/>
        </w:rPr>
        <w:t>-</w:t>
      </w:r>
      <w:r>
        <w:rPr>
          <w:rFonts w:hint="eastAsia" w:eastAsiaTheme="minorEastAsia"/>
          <w:b/>
          <w:bCs/>
          <w:sz w:val="21"/>
          <w:szCs w:val="21"/>
          <w:lang w:eastAsia="zh-CN"/>
        </w:rPr>
        <w:t>教师姓名</w:t>
      </w:r>
      <w:r>
        <w:rPr>
          <w:rFonts w:eastAsiaTheme="minorEastAsia"/>
          <w:b/>
          <w:bCs/>
          <w:sz w:val="21"/>
          <w:szCs w:val="21"/>
          <w:lang w:eastAsia="zh-CN"/>
        </w:rPr>
        <w:t>-</w:t>
      </w:r>
      <w:r>
        <w:rPr>
          <w:rFonts w:hint="eastAsia" w:eastAsiaTheme="minorEastAsia"/>
          <w:b/>
          <w:bCs/>
          <w:sz w:val="21"/>
          <w:szCs w:val="21"/>
          <w:lang w:eastAsia="zh-CN"/>
        </w:rPr>
        <w:t>授课对象，</w:t>
      </w:r>
      <w:r>
        <w:rPr>
          <w:rFonts w:eastAsiaTheme="minorEastAsia"/>
          <w:b/>
          <w:bCs/>
          <w:sz w:val="21"/>
          <w:szCs w:val="21"/>
          <w:lang w:eastAsia="zh-CN"/>
        </w:rPr>
        <w:t>A4</w:t>
      </w:r>
      <w:r>
        <w:rPr>
          <w:rFonts w:hint="eastAsia" w:eastAsiaTheme="minorEastAsia"/>
          <w:b/>
          <w:bCs/>
          <w:sz w:val="21"/>
          <w:szCs w:val="21"/>
          <w:lang w:eastAsia="zh-CN"/>
        </w:rPr>
        <w:t>版面，标准页边距，段前段后</w:t>
      </w:r>
      <w:r>
        <w:rPr>
          <w:rFonts w:eastAsiaTheme="minorEastAsia"/>
          <w:b/>
          <w:bCs/>
          <w:sz w:val="21"/>
          <w:szCs w:val="21"/>
          <w:lang w:eastAsia="zh-CN"/>
        </w:rPr>
        <w:t>0</w:t>
      </w:r>
      <w:r>
        <w:rPr>
          <w:rFonts w:hint="eastAsia" w:eastAsiaTheme="minorEastAsia"/>
          <w:b/>
          <w:bCs/>
          <w:sz w:val="21"/>
          <w:szCs w:val="21"/>
          <w:lang w:eastAsia="zh-CN"/>
        </w:rPr>
        <w:t>行，行距固定值</w:t>
      </w:r>
      <w:r>
        <w:rPr>
          <w:rFonts w:eastAsiaTheme="minorEastAsia"/>
          <w:b/>
          <w:bCs/>
          <w:sz w:val="21"/>
          <w:szCs w:val="21"/>
          <w:lang w:eastAsia="zh-CN"/>
        </w:rPr>
        <w:t>18</w:t>
      </w:r>
      <w:r>
        <w:rPr>
          <w:rFonts w:hint="eastAsia" w:eastAsiaTheme="minorEastAsia"/>
          <w:b/>
          <w:bCs/>
          <w:sz w:val="21"/>
          <w:szCs w:val="21"/>
          <w:lang w:eastAsia="zh-CN"/>
        </w:rPr>
        <w:t>磅，字号大小均为</w:t>
      </w:r>
      <w:r>
        <w:rPr>
          <w:rFonts w:eastAsiaTheme="minorEastAsia"/>
          <w:b/>
          <w:bCs/>
          <w:sz w:val="21"/>
          <w:szCs w:val="21"/>
          <w:lang w:eastAsia="zh-CN"/>
        </w:rPr>
        <w:t>5</w:t>
      </w:r>
      <w:r>
        <w:rPr>
          <w:rFonts w:hint="eastAsia" w:eastAsiaTheme="minorEastAsia"/>
          <w:b/>
          <w:bCs/>
          <w:sz w:val="21"/>
          <w:szCs w:val="21"/>
          <w:lang w:eastAsia="zh-CN"/>
        </w:rPr>
        <w:t>号，中文字体为宋体，英文和数字为</w:t>
      </w:r>
      <w:r>
        <w:rPr>
          <w:rFonts w:eastAsiaTheme="minorEastAsia"/>
          <w:b/>
          <w:bCs/>
          <w:sz w:val="21"/>
          <w:szCs w:val="21"/>
          <w:lang w:eastAsia="zh-CN"/>
        </w:rPr>
        <w:t>Times New Roman</w:t>
      </w:r>
      <w:r>
        <w:rPr>
          <w:rFonts w:hint="eastAsia" w:eastAsiaTheme="minorEastAsia"/>
          <w:b/>
          <w:bCs/>
          <w:sz w:val="21"/>
          <w:szCs w:val="21"/>
          <w:lang w:eastAsia="zh-CN"/>
        </w:rPr>
        <w:t>体。</w:t>
      </w:r>
    </w:p>
    <w:p>
      <w:pPr>
        <w:spacing w:after="0" w:line="360" w:lineRule="exact"/>
        <w:ind w:left="1"/>
        <w:rPr>
          <w:rFonts w:eastAsiaTheme="minorEastAsia"/>
          <w:b/>
          <w:bCs/>
          <w:sz w:val="21"/>
          <w:szCs w:val="21"/>
          <w:lang w:eastAsia="zh-CN"/>
        </w:rPr>
      </w:pPr>
      <w:r>
        <w:rPr>
          <w:rFonts w:eastAsiaTheme="minorEastAsia"/>
          <w:b/>
          <w:bCs/>
          <w:sz w:val="21"/>
          <w:szCs w:val="21"/>
          <w:lang w:eastAsia="zh-CN"/>
        </w:rPr>
        <w:t>3</w:t>
      </w:r>
      <w:r>
        <w:rPr>
          <w:rFonts w:hint="eastAsia" w:eastAsiaTheme="minorEastAsia"/>
          <w:b/>
          <w:bCs/>
          <w:sz w:val="21"/>
          <w:szCs w:val="21"/>
          <w:lang w:eastAsia="zh-CN"/>
        </w:rPr>
        <w:t>、课程相关信息必须与人才培养方案一致；授课对象明确到年级、专业（方向）和班级；如果有多名教师共同授课，须列出所有教师的信息；课程考核方式须用</w:t>
      </w:r>
      <w:r>
        <w:rPr>
          <w:rFonts w:eastAsiaTheme="minorEastAsia"/>
          <w:b/>
          <w:bCs/>
          <w:sz w:val="21"/>
          <w:szCs w:val="21"/>
          <w:lang w:eastAsia="zh-CN"/>
        </w:rPr>
        <w:t>“</w:t>
      </w:r>
      <w:r>
        <w:rPr>
          <w:rFonts w:eastAsiaTheme="minorEastAsia"/>
          <w:b/>
          <w:bCs/>
          <w:sz w:val="21"/>
          <w:szCs w:val="21"/>
          <w:lang w:eastAsia="zh-CN"/>
        </w:rPr>
        <w:sym w:font="Wingdings 2" w:char="F050"/>
      </w:r>
      <w:r>
        <w:rPr>
          <w:rFonts w:eastAsiaTheme="minorEastAsia"/>
          <w:b/>
          <w:bCs/>
          <w:sz w:val="21"/>
          <w:szCs w:val="21"/>
          <w:lang w:eastAsia="zh-CN"/>
        </w:rPr>
        <w:t>”</w:t>
      </w:r>
      <w:r>
        <w:rPr>
          <w:rFonts w:hint="eastAsia" w:eastAsiaTheme="minorEastAsia"/>
          <w:b/>
          <w:bCs/>
          <w:sz w:val="21"/>
          <w:szCs w:val="21"/>
          <w:lang w:eastAsia="zh-CN"/>
        </w:rPr>
        <w:t>符号勾选，必须与人才培养方案一致，如果选择</w:t>
      </w:r>
      <w:r>
        <w:rPr>
          <w:rFonts w:eastAsiaTheme="minorEastAsia"/>
          <w:b/>
          <w:bCs/>
          <w:sz w:val="21"/>
          <w:szCs w:val="21"/>
          <w:lang w:eastAsia="zh-CN"/>
        </w:rPr>
        <w:t>“</w:t>
      </w:r>
      <w:r>
        <w:rPr>
          <w:rFonts w:hint="eastAsia" w:eastAsiaTheme="minorEastAsia"/>
          <w:b/>
          <w:bCs/>
          <w:sz w:val="21"/>
          <w:szCs w:val="21"/>
          <w:lang w:eastAsia="zh-CN"/>
        </w:rPr>
        <w:t>其它</w:t>
      </w:r>
      <w:r>
        <w:rPr>
          <w:rFonts w:eastAsiaTheme="minorEastAsia"/>
          <w:b/>
          <w:bCs/>
          <w:sz w:val="21"/>
          <w:szCs w:val="21"/>
          <w:lang w:eastAsia="zh-CN"/>
        </w:rPr>
        <w:t>”</w:t>
      </w:r>
      <w:r>
        <w:rPr>
          <w:rFonts w:hint="eastAsia" w:eastAsiaTheme="minorEastAsia"/>
          <w:b/>
          <w:bCs/>
          <w:sz w:val="21"/>
          <w:szCs w:val="21"/>
          <w:lang w:eastAsia="zh-CN"/>
        </w:rPr>
        <w:t>考核方式，在后面须补充说明详细的考核方式。</w:t>
      </w:r>
    </w:p>
    <w:p>
      <w:pPr>
        <w:spacing w:after="0" w:line="360" w:lineRule="exact"/>
        <w:ind w:left="1"/>
        <w:rPr>
          <w:rFonts w:eastAsia="宋体"/>
          <w:b/>
          <w:sz w:val="21"/>
          <w:szCs w:val="21"/>
          <w:lang w:eastAsia="zh-CN"/>
        </w:rPr>
      </w:pPr>
      <w:r>
        <w:rPr>
          <w:rFonts w:eastAsiaTheme="minorEastAsia"/>
          <w:b/>
          <w:bCs/>
          <w:color w:val="FF0000"/>
          <w:sz w:val="21"/>
          <w:szCs w:val="21"/>
          <w:lang w:eastAsia="zh-CN"/>
        </w:rPr>
        <w:t>4</w:t>
      </w:r>
      <w:r>
        <w:rPr>
          <w:rFonts w:hint="eastAsia" w:eastAsiaTheme="minorEastAsia"/>
          <w:b/>
          <w:bCs/>
          <w:color w:val="FF0000"/>
          <w:sz w:val="21"/>
          <w:szCs w:val="21"/>
          <w:lang w:eastAsia="zh-CN"/>
        </w:rPr>
        <w:t>、课程</w:t>
      </w:r>
      <w:r>
        <w:rPr>
          <w:rFonts w:hint="eastAsia" w:eastAsia="宋体"/>
          <w:b/>
          <w:color w:val="FF0000"/>
          <w:sz w:val="21"/>
          <w:szCs w:val="21"/>
          <w:lang w:eastAsia="zh-CN"/>
        </w:rPr>
        <w:t>教学目标：</w:t>
      </w:r>
      <w:r>
        <w:rPr>
          <w:rFonts w:hint="eastAsia" w:eastAsiaTheme="minorEastAsia"/>
          <w:b/>
          <w:bCs/>
          <w:color w:val="FF0000"/>
          <w:sz w:val="21"/>
          <w:szCs w:val="21"/>
          <w:lang w:eastAsia="zh-CN"/>
        </w:rPr>
        <w:t>课程教学须确立价值塑造、能力培养、知识传授三位一体的课程目标，并</w:t>
      </w:r>
      <w:r>
        <w:rPr>
          <w:rFonts w:hint="eastAsia" w:eastAsia="宋体"/>
          <w:b/>
          <w:color w:val="FF0000"/>
          <w:sz w:val="21"/>
          <w:szCs w:val="21"/>
          <w:lang w:eastAsia="zh-CN"/>
        </w:rPr>
        <w:t>高度精炼概括</w:t>
      </w:r>
      <w:r>
        <w:rPr>
          <w:rFonts w:eastAsia="宋体"/>
          <w:b/>
          <w:color w:val="FF0000"/>
          <w:sz w:val="21"/>
          <w:szCs w:val="21"/>
          <w:lang w:eastAsia="zh-CN"/>
        </w:rPr>
        <w:t>3-5</w:t>
      </w:r>
      <w:r>
        <w:rPr>
          <w:rFonts w:hint="eastAsia" w:eastAsia="宋体"/>
          <w:b/>
          <w:color w:val="FF0000"/>
          <w:sz w:val="21"/>
          <w:szCs w:val="21"/>
          <w:lang w:eastAsia="zh-CN"/>
        </w:rPr>
        <w:t>条课程教学目标，注明每条目标所要求的学习目标层次（理解、运用、</w:t>
      </w:r>
      <w:r>
        <w:rPr>
          <w:rFonts w:hint="eastAsia" w:eastAsia="宋体"/>
          <w:b/>
          <w:sz w:val="21"/>
          <w:szCs w:val="21"/>
          <w:lang w:eastAsia="zh-CN"/>
        </w:rPr>
        <w:t>分析、综合和评价）。本课程教学目标须与授课对象的专业培养目标有一定的对应关系。</w:t>
      </w:r>
    </w:p>
    <w:p>
      <w:pPr>
        <w:spacing w:after="0" w:line="360" w:lineRule="exact"/>
        <w:ind w:left="1"/>
        <w:rPr>
          <w:rFonts w:eastAsia="宋体"/>
          <w:b/>
          <w:sz w:val="21"/>
          <w:szCs w:val="21"/>
          <w:lang w:eastAsia="zh-CN"/>
        </w:rPr>
      </w:pPr>
      <w:r>
        <w:rPr>
          <w:rFonts w:eastAsiaTheme="minorEastAsia"/>
          <w:b/>
          <w:bCs/>
          <w:sz w:val="21"/>
          <w:szCs w:val="21"/>
          <w:lang w:eastAsia="zh-CN"/>
        </w:rPr>
        <w:t>5</w:t>
      </w:r>
      <w:r>
        <w:rPr>
          <w:rFonts w:hint="eastAsia" w:eastAsiaTheme="minorEastAsia"/>
          <w:b/>
          <w:bCs/>
          <w:sz w:val="21"/>
          <w:szCs w:val="21"/>
          <w:lang w:eastAsia="zh-CN"/>
        </w:rPr>
        <w:t>、</w:t>
      </w:r>
      <w:r>
        <w:rPr>
          <w:rFonts w:hint="eastAsia" w:eastAsia="宋体"/>
          <w:b/>
          <w:sz w:val="21"/>
          <w:szCs w:val="21"/>
          <w:lang w:eastAsia="zh-CN"/>
        </w:rPr>
        <w:t>学生核心能力即毕业要求或培养要求，请任课教师从授课对象人才培养方案中对应部分复制（</w:t>
      </w:r>
      <w:r>
        <w:fldChar w:fldCharType="begin"/>
      </w:r>
      <w:r>
        <w:instrText xml:space="preserve"> HYPERLINK "http://jwc.dgut.edu.cn/" </w:instrText>
      </w:r>
      <w:r>
        <w:fldChar w:fldCharType="separate"/>
      </w:r>
      <w:r>
        <w:rPr>
          <w:rStyle w:val="9"/>
          <w:rFonts w:eastAsia="宋体"/>
          <w:b/>
          <w:color w:val="auto"/>
          <w:sz w:val="21"/>
          <w:szCs w:val="21"/>
          <w:lang w:eastAsia="zh-CN"/>
        </w:rPr>
        <w:t>http://jwc.dgut.edu.cn/</w:t>
      </w:r>
      <w:r>
        <w:rPr>
          <w:rStyle w:val="9"/>
          <w:rFonts w:eastAsia="宋体"/>
          <w:b/>
          <w:color w:val="auto"/>
          <w:sz w:val="21"/>
          <w:szCs w:val="21"/>
          <w:lang w:eastAsia="zh-CN"/>
        </w:rPr>
        <w:fldChar w:fldCharType="end"/>
      </w:r>
      <w:r>
        <w:rPr>
          <w:rFonts w:hint="eastAsia" w:eastAsia="宋体"/>
          <w:b/>
          <w:sz w:val="21"/>
          <w:szCs w:val="21"/>
          <w:lang w:eastAsia="zh-CN"/>
        </w:rPr>
        <w:t>）。</w:t>
      </w:r>
    </w:p>
    <w:p>
      <w:pPr>
        <w:spacing w:after="0" w:line="360" w:lineRule="exact"/>
        <w:ind w:left="1"/>
        <w:rPr>
          <w:rFonts w:eastAsia="宋体"/>
          <w:b/>
          <w:sz w:val="21"/>
          <w:szCs w:val="21"/>
          <w:lang w:eastAsia="zh-CN"/>
        </w:rPr>
      </w:pPr>
      <w:r>
        <w:rPr>
          <w:rFonts w:eastAsiaTheme="minorEastAsia"/>
          <w:b/>
          <w:bCs/>
          <w:color w:val="FF0000"/>
          <w:sz w:val="21"/>
          <w:szCs w:val="21"/>
          <w:lang w:eastAsia="zh-CN"/>
        </w:rPr>
        <w:t>6</w:t>
      </w:r>
      <w:r>
        <w:rPr>
          <w:rFonts w:hint="eastAsia" w:eastAsiaTheme="minorEastAsia"/>
          <w:b/>
          <w:bCs/>
          <w:color w:val="FF0000"/>
          <w:sz w:val="21"/>
          <w:szCs w:val="21"/>
          <w:lang w:eastAsia="zh-CN"/>
        </w:rPr>
        <w:t>、结合授课要点，设计不少于</w:t>
      </w:r>
      <w:r>
        <w:rPr>
          <w:rFonts w:eastAsiaTheme="minorEastAsia"/>
          <w:b/>
          <w:bCs/>
          <w:color w:val="FF0000"/>
          <w:sz w:val="21"/>
          <w:szCs w:val="21"/>
          <w:lang w:eastAsia="zh-CN"/>
        </w:rPr>
        <w:t>3</w:t>
      </w:r>
      <w:r>
        <w:rPr>
          <w:rFonts w:hint="eastAsia" w:eastAsiaTheme="minorEastAsia"/>
          <w:b/>
          <w:bCs/>
          <w:color w:val="FF0000"/>
          <w:sz w:val="21"/>
          <w:szCs w:val="21"/>
          <w:lang w:eastAsia="zh-CN"/>
        </w:rPr>
        <w:t>个思政育人的典型教学案例（思政映射与融入点），并明确教学方法和考核方式</w:t>
      </w:r>
      <w:r>
        <w:rPr>
          <w:rFonts w:hint="eastAsia" w:eastAsiaTheme="minorEastAsia"/>
          <w:b/>
          <w:bCs/>
          <w:sz w:val="21"/>
          <w:szCs w:val="21"/>
          <w:lang w:eastAsia="zh-CN"/>
        </w:rPr>
        <w:t>。</w:t>
      </w:r>
    </w:p>
    <w:p>
      <w:pPr>
        <w:spacing w:after="0" w:line="360" w:lineRule="exact"/>
        <w:ind w:left="1"/>
        <w:rPr>
          <w:rFonts w:eastAsia="宋体"/>
          <w:b/>
          <w:color w:val="FF0000"/>
          <w:sz w:val="21"/>
          <w:szCs w:val="21"/>
          <w:lang w:eastAsia="zh-CN"/>
        </w:rPr>
      </w:pPr>
      <w:r>
        <w:rPr>
          <w:rFonts w:eastAsiaTheme="minorEastAsia"/>
          <w:b/>
          <w:bCs/>
          <w:color w:val="FF0000"/>
          <w:sz w:val="21"/>
          <w:szCs w:val="21"/>
          <w:lang w:eastAsia="zh-CN"/>
        </w:rPr>
        <w:t>7</w:t>
      </w:r>
      <w:r>
        <w:rPr>
          <w:rFonts w:hint="eastAsia" w:eastAsiaTheme="minorEastAsia"/>
          <w:b/>
          <w:bCs/>
          <w:color w:val="FF0000"/>
          <w:sz w:val="21"/>
          <w:szCs w:val="21"/>
          <w:lang w:eastAsia="zh-CN"/>
        </w:rPr>
        <w:t>、</w:t>
      </w:r>
      <w:r>
        <w:rPr>
          <w:rFonts w:hint="eastAsia" w:eastAsia="宋体"/>
          <w:b/>
          <w:color w:val="FF0000"/>
          <w:sz w:val="21"/>
          <w:szCs w:val="21"/>
          <w:lang w:eastAsia="zh-CN"/>
        </w:rPr>
        <w:t>教学方式可选：课堂讲授</w:t>
      </w:r>
      <w:r>
        <w:rPr>
          <w:rFonts w:eastAsia="宋体"/>
          <w:b/>
          <w:color w:val="FF0000"/>
          <w:sz w:val="21"/>
          <w:szCs w:val="21"/>
          <w:lang w:eastAsia="zh-CN"/>
        </w:rPr>
        <w:t>/</w:t>
      </w:r>
      <w:r>
        <w:rPr>
          <w:rFonts w:hint="eastAsia" w:eastAsia="宋体"/>
          <w:b/>
          <w:color w:val="FF0000"/>
          <w:sz w:val="21"/>
          <w:szCs w:val="21"/>
          <w:lang w:eastAsia="zh-CN"/>
        </w:rPr>
        <w:t>小组讨论</w:t>
      </w:r>
      <w:r>
        <w:rPr>
          <w:rFonts w:eastAsia="宋体"/>
          <w:b/>
          <w:color w:val="FF0000"/>
          <w:sz w:val="21"/>
          <w:szCs w:val="21"/>
          <w:lang w:eastAsia="zh-CN"/>
        </w:rPr>
        <w:t>/</w:t>
      </w:r>
      <w:r>
        <w:rPr>
          <w:rFonts w:hint="eastAsia" w:eastAsia="宋体"/>
          <w:b/>
          <w:color w:val="FF0000"/>
          <w:sz w:val="21"/>
          <w:szCs w:val="21"/>
          <w:lang w:eastAsia="zh-CN"/>
        </w:rPr>
        <w:t>实验</w:t>
      </w:r>
      <w:r>
        <w:rPr>
          <w:rFonts w:eastAsia="宋体"/>
          <w:b/>
          <w:color w:val="FF0000"/>
          <w:sz w:val="21"/>
          <w:szCs w:val="21"/>
          <w:lang w:eastAsia="zh-CN"/>
        </w:rPr>
        <w:t>/</w:t>
      </w:r>
      <w:r>
        <w:rPr>
          <w:rFonts w:hint="eastAsia" w:eastAsia="宋体"/>
          <w:b/>
          <w:color w:val="FF0000"/>
          <w:sz w:val="21"/>
          <w:szCs w:val="21"/>
          <w:lang w:eastAsia="zh-CN"/>
        </w:rPr>
        <w:t>实训</w:t>
      </w:r>
      <w:r>
        <w:rPr>
          <w:rFonts w:eastAsia="宋体"/>
          <w:b/>
          <w:color w:val="FF0000"/>
          <w:sz w:val="21"/>
          <w:szCs w:val="21"/>
          <w:lang w:eastAsia="zh-CN"/>
        </w:rPr>
        <w:t>/</w:t>
      </w:r>
      <w:r>
        <w:rPr>
          <w:rFonts w:hint="eastAsia" w:eastAsia="宋体"/>
          <w:b/>
          <w:color w:val="FF0000"/>
          <w:sz w:val="21"/>
          <w:szCs w:val="21"/>
          <w:lang w:eastAsia="zh-CN"/>
        </w:rPr>
        <w:t>混合式教学</w:t>
      </w:r>
      <w:r>
        <w:rPr>
          <w:rFonts w:eastAsia="宋体"/>
          <w:b/>
          <w:color w:val="FF0000"/>
          <w:sz w:val="21"/>
          <w:szCs w:val="21"/>
          <w:lang w:eastAsia="zh-CN"/>
        </w:rPr>
        <w:t>/</w:t>
      </w:r>
      <w:r>
        <w:rPr>
          <w:rFonts w:hint="eastAsia" w:eastAsia="宋体"/>
          <w:b/>
          <w:color w:val="FF0000"/>
          <w:sz w:val="21"/>
          <w:szCs w:val="21"/>
          <w:lang w:eastAsia="zh-CN"/>
        </w:rPr>
        <w:t>翻转课堂</w:t>
      </w:r>
      <w:r>
        <w:rPr>
          <w:rFonts w:eastAsia="宋体"/>
          <w:b/>
          <w:color w:val="FF0000"/>
          <w:sz w:val="21"/>
          <w:szCs w:val="21"/>
          <w:lang w:eastAsia="zh-CN"/>
        </w:rPr>
        <w:t>/</w:t>
      </w:r>
      <w:r>
        <w:rPr>
          <w:rFonts w:hint="eastAsia" w:eastAsia="宋体"/>
          <w:b/>
          <w:color w:val="FF0000"/>
          <w:sz w:val="21"/>
          <w:szCs w:val="21"/>
          <w:lang w:eastAsia="zh-CN"/>
        </w:rPr>
        <w:t>参观体验</w:t>
      </w:r>
    </w:p>
    <w:p>
      <w:pPr>
        <w:spacing w:after="0" w:line="360" w:lineRule="exact"/>
        <w:ind w:left="1"/>
        <w:rPr>
          <w:rFonts w:eastAsia="宋体"/>
          <w:b/>
          <w:sz w:val="21"/>
          <w:szCs w:val="21"/>
          <w:lang w:eastAsia="zh-CN"/>
        </w:rPr>
      </w:pPr>
      <w:r>
        <w:rPr>
          <w:rFonts w:eastAsiaTheme="minorEastAsia"/>
          <w:b/>
          <w:bCs/>
          <w:sz w:val="21"/>
          <w:szCs w:val="21"/>
          <w:lang w:eastAsia="zh-CN"/>
        </w:rPr>
        <w:t>8</w:t>
      </w:r>
      <w:r>
        <w:rPr>
          <w:rFonts w:hint="eastAsia" w:eastAsiaTheme="minorEastAsia"/>
          <w:b/>
          <w:bCs/>
          <w:sz w:val="21"/>
          <w:szCs w:val="21"/>
          <w:lang w:eastAsia="zh-CN"/>
        </w:rPr>
        <w:t>、</w:t>
      </w:r>
      <w:r>
        <w:rPr>
          <w:rFonts w:hint="eastAsia" w:eastAsia="宋体"/>
          <w:b/>
          <w:sz w:val="21"/>
          <w:szCs w:val="21"/>
          <w:lang w:eastAsia="zh-CN"/>
        </w:rPr>
        <w:t>若课程无理论教学环节或无实践教学环节，可将相应的教学进度表删掉。</w:t>
      </w:r>
    </w:p>
    <w:p>
      <w:pPr>
        <w:spacing w:after="0" w:line="360" w:lineRule="exact"/>
        <w:ind w:left="1"/>
        <w:rPr>
          <w:rFonts w:eastAsiaTheme="minorEastAsia"/>
          <w:b/>
          <w:bCs/>
          <w:sz w:val="21"/>
          <w:szCs w:val="21"/>
          <w:lang w:eastAsia="zh-CN"/>
        </w:rPr>
      </w:pPr>
      <w:r>
        <w:rPr>
          <w:rFonts w:eastAsiaTheme="minorEastAsia"/>
          <w:b/>
          <w:bCs/>
          <w:sz w:val="21"/>
          <w:szCs w:val="21"/>
          <w:lang w:eastAsia="zh-CN"/>
        </w:rPr>
        <w:t>9</w:t>
      </w:r>
      <w:r>
        <w:rPr>
          <w:rFonts w:hint="eastAsia" w:eastAsiaTheme="minorEastAsia"/>
          <w:b/>
          <w:bCs/>
          <w:sz w:val="21"/>
          <w:szCs w:val="21"/>
          <w:lang w:eastAsia="zh-CN"/>
        </w:rPr>
        <w:t>、成绩评定方法及标准需要明确课程考核的具体形式（例如考勤、课后作业、期中测验、文献翻译、论文撰写、课堂测验、期末考试</w:t>
      </w:r>
      <w:r>
        <w:rPr>
          <w:rFonts w:eastAsiaTheme="minorEastAsia"/>
          <w:b/>
          <w:bCs/>
          <w:sz w:val="21"/>
          <w:szCs w:val="21"/>
          <w:lang w:eastAsia="zh-CN"/>
        </w:rPr>
        <w:t>……</w:t>
      </w:r>
      <w:r>
        <w:rPr>
          <w:rFonts w:hint="eastAsia" w:eastAsiaTheme="minorEastAsia"/>
          <w:b/>
          <w:bCs/>
          <w:sz w:val="21"/>
          <w:szCs w:val="21"/>
          <w:lang w:eastAsia="zh-CN"/>
        </w:rPr>
        <w:t>）和权重，具体考核方式还须明确评价标准是等级制还是百分制？两者之间如何等价？理论课程的权重一般是按照平时成绩</w:t>
      </w:r>
      <w:r>
        <w:rPr>
          <w:rFonts w:eastAsiaTheme="minorEastAsia"/>
          <w:b/>
          <w:bCs/>
          <w:sz w:val="21"/>
          <w:szCs w:val="21"/>
          <w:lang w:eastAsia="zh-CN"/>
        </w:rPr>
        <w:t>30%</w:t>
      </w:r>
      <w:r>
        <w:rPr>
          <w:rFonts w:hint="eastAsia" w:eastAsiaTheme="minorEastAsia"/>
          <w:b/>
          <w:bCs/>
          <w:sz w:val="21"/>
          <w:szCs w:val="21"/>
          <w:lang w:eastAsia="zh-CN"/>
        </w:rPr>
        <w:t>和期末成绩</w:t>
      </w:r>
      <w:r>
        <w:rPr>
          <w:rFonts w:eastAsiaTheme="minorEastAsia"/>
          <w:b/>
          <w:bCs/>
          <w:sz w:val="21"/>
          <w:szCs w:val="21"/>
          <w:lang w:eastAsia="zh-CN"/>
        </w:rPr>
        <w:t>70%</w:t>
      </w:r>
      <w:r>
        <w:rPr>
          <w:rFonts w:hint="eastAsia" w:eastAsiaTheme="minorEastAsia"/>
          <w:b/>
          <w:bCs/>
          <w:sz w:val="21"/>
          <w:szCs w:val="21"/>
          <w:lang w:eastAsia="zh-CN"/>
        </w:rPr>
        <w:t>比例构成，但鼓励任课教师采取多元化评价手段，增加平时成绩权重，但建议不超过</w:t>
      </w:r>
      <w:r>
        <w:rPr>
          <w:rFonts w:eastAsiaTheme="minorEastAsia"/>
          <w:b/>
          <w:bCs/>
          <w:sz w:val="21"/>
          <w:szCs w:val="21"/>
          <w:lang w:eastAsia="zh-CN"/>
        </w:rPr>
        <w:t>50%</w:t>
      </w:r>
      <w:r>
        <w:rPr>
          <w:rFonts w:hint="eastAsia" w:eastAsiaTheme="minorEastAsia"/>
          <w:b/>
          <w:bCs/>
          <w:sz w:val="21"/>
          <w:szCs w:val="21"/>
          <w:lang w:eastAsia="zh-CN"/>
        </w:rPr>
        <w:t>。教学大纲公布后，任课教师严格按照成绩评定方法及标准对学生进行评价，不可再修改教学大纲。</w:t>
      </w:r>
    </w:p>
    <w:p>
      <w:pPr>
        <w:spacing w:after="0" w:line="360" w:lineRule="exact"/>
        <w:ind w:left="1"/>
        <w:rPr>
          <w:rFonts w:eastAsiaTheme="minorEastAsia"/>
          <w:b/>
          <w:bCs/>
          <w:sz w:val="21"/>
          <w:szCs w:val="21"/>
          <w:lang w:eastAsia="zh-CN"/>
        </w:rPr>
      </w:pPr>
      <w:r>
        <w:rPr>
          <w:rFonts w:eastAsiaTheme="minorEastAsia"/>
          <w:b/>
          <w:bCs/>
          <w:sz w:val="21"/>
          <w:szCs w:val="21"/>
          <w:lang w:eastAsia="zh-CN"/>
        </w:rPr>
        <w:t>10</w:t>
      </w:r>
      <w:r>
        <w:rPr>
          <w:rFonts w:hint="eastAsia" w:eastAsiaTheme="minorEastAsia"/>
          <w:b/>
          <w:bCs/>
          <w:sz w:val="21"/>
          <w:szCs w:val="21"/>
          <w:lang w:eastAsia="zh-CN"/>
        </w:rPr>
        <w:t>、第二周周五前，各系（部）负责人对教师提交的本学期课程教学大纲进行审核，在“系（部）审查意见”处签署意见并签名（可用电子章），并将审核过的教学大纲（</w:t>
      </w:r>
      <w:r>
        <w:rPr>
          <w:rFonts w:eastAsiaTheme="minorEastAsia"/>
          <w:b/>
          <w:bCs/>
          <w:sz w:val="21"/>
          <w:szCs w:val="21"/>
          <w:lang w:eastAsia="zh-CN"/>
        </w:rPr>
        <w:t>PDF</w:t>
      </w:r>
      <w:r>
        <w:rPr>
          <w:rFonts w:hint="eastAsia" w:eastAsiaTheme="minorEastAsia"/>
          <w:b/>
          <w:bCs/>
          <w:sz w:val="21"/>
          <w:szCs w:val="21"/>
          <w:lang w:eastAsia="zh-CN"/>
        </w:rPr>
        <w:t>格式）全部上网。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CIDFont + F2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23799B"/>
    <w:rsid w:val="00001AFD"/>
    <w:rsid w:val="000041EE"/>
    <w:rsid w:val="00057CB9"/>
    <w:rsid w:val="00061F27"/>
    <w:rsid w:val="0006698D"/>
    <w:rsid w:val="00074B8E"/>
    <w:rsid w:val="00087B74"/>
    <w:rsid w:val="000B290D"/>
    <w:rsid w:val="000B626E"/>
    <w:rsid w:val="000C2D4A"/>
    <w:rsid w:val="000C7DFB"/>
    <w:rsid w:val="000E0AE8"/>
    <w:rsid w:val="000F6993"/>
    <w:rsid w:val="00113022"/>
    <w:rsid w:val="001303A1"/>
    <w:rsid w:val="00155E5A"/>
    <w:rsid w:val="00171228"/>
    <w:rsid w:val="001B276E"/>
    <w:rsid w:val="001B31E9"/>
    <w:rsid w:val="001D28E8"/>
    <w:rsid w:val="001F20BC"/>
    <w:rsid w:val="002111AE"/>
    <w:rsid w:val="00215DBA"/>
    <w:rsid w:val="00227119"/>
    <w:rsid w:val="00295970"/>
    <w:rsid w:val="002B2C54"/>
    <w:rsid w:val="002C0D8F"/>
    <w:rsid w:val="002C7638"/>
    <w:rsid w:val="002D18FB"/>
    <w:rsid w:val="002E27E1"/>
    <w:rsid w:val="003044FA"/>
    <w:rsid w:val="00313C3F"/>
    <w:rsid w:val="00331512"/>
    <w:rsid w:val="003403E2"/>
    <w:rsid w:val="00350C12"/>
    <w:rsid w:val="0037561C"/>
    <w:rsid w:val="003C66D8"/>
    <w:rsid w:val="003E2BAB"/>
    <w:rsid w:val="003E66A6"/>
    <w:rsid w:val="0040497F"/>
    <w:rsid w:val="00414FC8"/>
    <w:rsid w:val="004157AD"/>
    <w:rsid w:val="00427C8F"/>
    <w:rsid w:val="00457E42"/>
    <w:rsid w:val="004B3994"/>
    <w:rsid w:val="004B7C67"/>
    <w:rsid w:val="004D29DE"/>
    <w:rsid w:val="004E0481"/>
    <w:rsid w:val="004E7804"/>
    <w:rsid w:val="00501088"/>
    <w:rsid w:val="005351FF"/>
    <w:rsid w:val="005639AB"/>
    <w:rsid w:val="005805E8"/>
    <w:rsid w:val="005911D3"/>
    <w:rsid w:val="005B10C8"/>
    <w:rsid w:val="005F174F"/>
    <w:rsid w:val="00631FA7"/>
    <w:rsid w:val="0063410F"/>
    <w:rsid w:val="006544A1"/>
    <w:rsid w:val="0065651C"/>
    <w:rsid w:val="00670375"/>
    <w:rsid w:val="006E1924"/>
    <w:rsid w:val="00733AFF"/>
    <w:rsid w:val="00735FDE"/>
    <w:rsid w:val="00754C64"/>
    <w:rsid w:val="0076654D"/>
    <w:rsid w:val="00770F0D"/>
    <w:rsid w:val="00776AF2"/>
    <w:rsid w:val="00781F41"/>
    <w:rsid w:val="00785779"/>
    <w:rsid w:val="0079322F"/>
    <w:rsid w:val="007A154B"/>
    <w:rsid w:val="007F0E4A"/>
    <w:rsid w:val="008147FF"/>
    <w:rsid w:val="00815F78"/>
    <w:rsid w:val="00825F98"/>
    <w:rsid w:val="00837BA5"/>
    <w:rsid w:val="008512DF"/>
    <w:rsid w:val="00855020"/>
    <w:rsid w:val="00885EED"/>
    <w:rsid w:val="00892ADC"/>
    <w:rsid w:val="00896971"/>
    <w:rsid w:val="008B4200"/>
    <w:rsid w:val="008F6642"/>
    <w:rsid w:val="00907E3A"/>
    <w:rsid w:val="00917C66"/>
    <w:rsid w:val="00930C61"/>
    <w:rsid w:val="00932E29"/>
    <w:rsid w:val="009349EE"/>
    <w:rsid w:val="009A2B5C"/>
    <w:rsid w:val="009A4591"/>
    <w:rsid w:val="009B2A6E"/>
    <w:rsid w:val="009B3EAE"/>
    <w:rsid w:val="009C3354"/>
    <w:rsid w:val="009D3079"/>
    <w:rsid w:val="009F076F"/>
    <w:rsid w:val="009F7907"/>
    <w:rsid w:val="00A31B00"/>
    <w:rsid w:val="00A41C45"/>
    <w:rsid w:val="00A84D68"/>
    <w:rsid w:val="00A85774"/>
    <w:rsid w:val="00AA199F"/>
    <w:rsid w:val="00AB00C2"/>
    <w:rsid w:val="00AE48DD"/>
    <w:rsid w:val="00AF342D"/>
    <w:rsid w:val="00B05FEC"/>
    <w:rsid w:val="00B21BA7"/>
    <w:rsid w:val="00B33509"/>
    <w:rsid w:val="00B76088"/>
    <w:rsid w:val="00B7693C"/>
    <w:rsid w:val="00B93D0D"/>
    <w:rsid w:val="00BB35F5"/>
    <w:rsid w:val="00C06D81"/>
    <w:rsid w:val="00C41D05"/>
    <w:rsid w:val="00C479CB"/>
    <w:rsid w:val="00C705DD"/>
    <w:rsid w:val="00C76FA2"/>
    <w:rsid w:val="00CA1AB8"/>
    <w:rsid w:val="00CB09EC"/>
    <w:rsid w:val="00CC4A46"/>
    <w:rsid w:val="00CD2957"/>
    <w:rsid w:val="00CD2F8F"/>
    <w:rsid w:val="00D203CC"/>
    <w:rsid w:val="00D268B2"/>
    <w:rsid w:val="00D45246"/>
    <w:rsid w:val="00D62B41"/>
    <w:rsid w:val="00DB45CF"/>
    <w:rsid w:val="00DB5724"/>
    <w:rsid w:val="00DB7EAD"/>
    <w:rsid w:val="00DD29CF"/>
    <w:rsid w:val="00DF5733"/>
    <w:rsid w:val="00DF5C03"/>
    <w:rsid w:val="00E0505F"/>
    <w:rsid w:val="00E27C07"/>
    <w:rsid w:val="00E413E8"/>
    <w:rsid w:val="00E53E23"/>
    <w:rsid w:val="00EC2295"/>
    <w:rsid w:val="00ED3FCA"/>
    <w:rsid w:val="00F2267B"/>
    <w:rsid w:val="00F31667"/>
    <w:rsid w:val="00F617C2"/>
    <w:rsid w:val="00F641FD"/>
    <w:rsid w:val="00F96D96"/>
    <w:rsid w:val="00FA0724"/>
    <w:rsid w:val="00FE0AC6"/>
    <w:rsid w:val="00FE22C8"/>
    <w:rsid w:val="28AD1D92"/>
    <w:rsid w:val="2C23799B"/>
    <w:rsid w:val="300C1490"/>
    <w:rsid w:val="5B295982"/>
    <w:rsid w:val="62602D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Times New Roman" w:hAnsi="Times New Roman" w:eastAsia="PMingLiU" w:cs="Times New Roman"/>
      <w:sz w:val="24"/>
      <w:szCs w:val="22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20"/>
    <w:rPr>
      <w:i/>
      <w:iCs/>
    </w:rPr>
  </w:style>
  <w:style w:type="character" w:styleId="9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列出段落1"/>
    <w:basedOn w:val="1"/>
    <w:qFormat/>
    <w:uiPriority w:val="34"/>
    <w:pPr>
      <w:widowControl w:val="0"/>
      <w:spacing w:after="0"/>
      <w:ind w:left="480" w:leftChars="200"/>
      <w:jc w:val="left"/>
    </w:pPr>
    <w:rPr>
      <w:rFonts w:ascii="Calibri" w:hAnsi="Calibri" w:eastAsia="DFKai-SB"/>
      <w:kern w:val="2"/>
      <w:lang w:eastAsia="zh-TW"/>
    </w:rPr>
  </w:style>
  <w:style w:type="character" w:customStyle="1" w:styleId="11">
    <w:name w:val="fontstyle01"/>
    <w:basedOn w:val="7"/>
    <w:qFormat/>
    <w:uiPriority w:val="0"/>
    <w:rPr>
      <w:rFonts w:ascii="CIDFont + F2" w:hAnsi="CIDFont + F2" w:eastAsia="CIDFont + F2" w:cs="CIDFont + F2"/>
      <w:color w:val="000000"/>
      <w:sz w:val="20"/>
      <w:szCs w:val="20"/>
    </w:rPr>
  </w:style>
  <w:style w:type="character" w:customStyle="1" w:styleId="12">
    <w:name w:val="頁首 字元"/>
    <w:basedOn w:val="7"/>
    <w:link w:val="4"/>
    <w:qFormat/>
    <w:uiPriority w:val="0"/>
    <w:rPr>
      <w:rFonts w:eastAsia="PMingLiU"/>
      <w:sz w:val="18"/>
      <w:szCs w:val="18"/>
      <w:lang w:eastAsia="en-US"/>
    </w:rPr>
  </w:style>
  <w:style w:type="character" w:customStyle="1" w:styleId="13">
    <w:name w:val="頁尾 字元"/>
    <w:basedOn w:val="7"/>
    <w:link w:val="3"/>
    <w:qFormat/>
    <w:uiPriority w:val="0"/>
    <w:rPr>
      <w:rFonts w:eastAsia="PMingLiU"/>
      <w:sz w:val="18"/>
      <w:szCs w:val="18"/>
      <w:lang w:eastAsia="en-US"/>
    </w:rPr>
  </w:style>
  <w:style w:type="paragraph" w:styleId="14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5">
    <w:name w:val="註解方塊文字 字元"/>
    <w:basedOn w:val="7"/>
    <w:link w:val="2"/>
    <w:qFormat/>
    <w:uiPriority w:val="0"/>
    <w:rPr>
      <w:rFonts w:eastAsia="PMingLiU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69B1FA-0784-492C-9B02-A793EEEAEC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640</Words>
  <Characters>3650</Characters>
  <Lines>30</Lines>
  <Paragraphs>8</Paragraphs>
  <TotalTime>54</TotalTime>
  <ScaleCrop>false</ScaleCrop>
  <LinksUpToDate>false</LinksUpToDate>
  <CharactersWithSpaces>4282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2019-09-09T08:04:00Z</dcterms:created>
  <dc:creator>lenovo</dc:creator>
  <cp:lastModifiedBy>落情湖</cp:lastModifiedBy>
  <cp:lastPrinted>2017-01-05T16:24:00Z</cp:lastPrinted>
  <dcterms:modified xsi:type="dcterms:W3CDTF">2019-09-27T03:23:58Z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