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A2" w:rsidRDefault="00F70885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bookmarkStart w:id="0" w:name="_GoBack"/>
      <w:bookmarkEnd w:id="0"/>
      <w:r>
        <w:rPr>
          <w:b/>
          <w:sz w:val="32"/>
          <w:szCs w:val="32"/>
          <w:lang w:eastAsia="zh-CN"/>
        </w:rPr>
        <w:t>《</w:t>
      </w:r>
      <w:r w:rsidR="001751F7">
        <w:rPr>
          <w:rFonts w:hint="eastAsia"/>
          <w:b/>
          <w:sz w:val="32"/>
          <w:szCs w:val="32"/>
          <w:lang w:eastAsia="zh-CN"/>
        </w:rPr>
        <w:t>移动媒体设计</w:t>
      </w:r>
      <w:r w:rsidR="001751F7">
        <w:rPr>
          <w:rFonts w:hint="eastAsia"/>
          <w:b/>
          <w:sz w:val="32"/>
          <w:szCs w:val="32"/>
          <w:lang w:eastAsia="zh-CN"/>
        </w:rPr>
        <w:t xml:space="preserve"> </w:t>
      </w:r>
      <w:r>
        <w:rPr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359"/>
        <w:gridCol w:w="384"/>
        <w:gridCol w:w="608"/>
        <w:gridCol w:w="1660"/>
        <w:gridCol w:w="1557"/>
        <w:gridCol w:w="995"/>
        <w:gridCol w:w="607"/>
        <w:gridCol w:w="490"/>
        <w:gridCol w:w="1093"/>
      </w:tblGrid>
      <w:tr w:rsidR="00EB0FA2" w:rsidRPr="00FE49F4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EB0FA2" w:rsidRPr="00FE49F4" w:rsidRDefault="00F708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 w:rsidR="001751F7"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移动媒体设计</w:t>
            </w:r>
            <w:r w:rsidR="001751F7"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742" w:type="dxa"/>
            <w:gridSpan w:val="5"/>
            <w:vAlign w:val="center"/>
          </w:tcPr>
          <w:p w:rsidR="00EB0FA2" w:rsidRPr="00FE49F4" w:rsidRDefault="00F708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课程类别（必修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选修）：</w:t>
            </w:r>
            <w:r w:rsidR="00EC3327" w:rsidRPr="00FE49F4">
              <w:rPr>
                <w:rFonts w:ascii="PMingLiU" w:hAnsi="PMingLiU" w:hint="eastAsia"/>
                <w:bCs/>
                <w:sz w:val="21"/>
                <w:szCs w:val="21"/>
                <w:lang w:eastAsia="zh-CN"/>
              </w:rPr>
              <w:t>選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修</w:t>
            </w:r>
          </w:p>
        </w:tc>
      </w:tr>
      <w:tr w:rsidR="00EB0FA2" w:rsidRPr="00FE49F4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B0FA2" w:rsidRPr="00FE49F4" w:rsidRDefault="00F708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</w:rPr>
              <w:t>课程英文名称：</w:t>
            </w:r>
            <w:r w:rsidR="001751F7" w:rsidRPr="00FE49F4">
              <w:rPr>
                <w:rFonts w:eastAsia="宋体"/>
                <w:bCs/>
                <w:sz w:val="21"/>
                <w:szCs w:val="21"/>
              </w:rPr>
              <w:t>Mobile Media Design</w:t>
            </w:r>
          </w:p>
        </w:tc>
      </w:tr>
      <w:tr w:rsidR="00EB0FA2" w:rsidRPr="00FE49F4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EB0FA2" w:rsidRPr="00FE49F4" w:rsidRDefault="00F70885" w:rsidP="001751F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</w:rPr>
              <w:t>总学时</w:t>
            </w:r>
            <w:r w:rsidRPr="00FE49F4">
              <w:rPr>
                <w:rFonts w:eastAsia="宋体"/>
                <w:b/>
                <w:sz w:val="21"/>
                <w:szCs w:val="21"/>
              </w:rPr>
              <w:t>/</w:t>
            </w:r>
            <w:r w:rsidRPr="00FE49F4">
              <w:rPr>
                <w:rFonts w:eastAsia="宋体"/>
                <w:b/>
                <w:sz w:val="21"/>
                <w:szCs w:val="21"/>
              </w:rPr>
              <w:t>周学时</w:t>
            </w:r>
            <w:r w:rsidRPr="00FE49F4">
              <w:rPr>
                <w:rFonts w:eastAsia="宋体"/>
                <w:b/>
                <w:sz w:val="21"/>
                <w:szCs w:val="21"/>
              </w:rPr>
              <w:t>/</w:t>
            </w:r>
            <w:r w:rsidRPr="00FE49F4">
              <w:rPr>
                <w:rFonts w:eastAsia="宋体"/>
                <w:b/>
                <w:sz w:val="21"/>
                <w:szCs w:val="21"/>
              </w:rPr>
              <w:t>学分：</w:t>
            </w:r>
            <w:r w:rsidR="001751F7"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54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/</w:t>
            </w:r>
            <w:r w:rsidR="001751F7"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4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/3</w:t>
            </w:r>
          </w:p>
        </w:tc>
        <w:tc>
          <w:tcPr>
            <w:tcW w:w="4742" w:type="dxa"/>
            <w:gridSpan w:val="5"/>
            <w:vAlign w:val="center"/>
          </w:tcPr>
          <w:p w:rsidR="00EB0FA2" w:rsidRPr="00FE49F4" w:rsidRDefault="00F70885" w:rsidP="00FE49F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实践学时：</w:t>
            </w:r>
            <w:r w:rsidR="00FE49F4"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24</w:t>
            </w:r>
          </w:p>
        </w:tc>
      </w:tr>
      <w:tr w:rsidR="00EB0FA2" w:rsidRPr="00FE49F4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B0FA2" w:rsidRPr="00FE49F4" w:rsidRDefault="00F70885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先修课程：</w:t>
            </w:r>
            <w:r w:rsidR="001751F7" w:rsidRPr="00FE49F4">
              <w:rPr>
                <w:rFonts w:eastAsia="宋体"/>
                <w:bCs/>
                <w:sz w:val="21"/>
                <w:szCs w:val="21"/>
                <w:lang w:eastAsia="zh-CN"/>
              </w:rPr>
              <w:t>数字图像处理</w:t>
            </w:r>
            <w:r w:rsidR="00EC3327" w:rsidRPr="00FE49F4">
              <w:rPr>
                <w:rFonts w:hint="eastAsia"/>
                <w:bCs/>
                <w:sz w:val="21"/>
                <w:szCs w:val="21"/>
                <w:lang w:eastAsia="zh-CN"/>
              </w:rPr>
              <w:t>與繪圖設計</w:t>
            </w:r>
            <w:r w:rsidR="001751F7"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 xml:space="preserve"> 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、</w:t>
            </w:r>
            <w:r w:rsidR="001751F7"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多媒体设计</w:t>
            </w:r>
          </w:p>
        </w:tc>
      </w:tr>
      <w:tr w:rsidR="00EB0FA2" w:rsidRPr="00FE49F4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EB0FA2" w:rsidRPr="00FE49F4" w:rsidRDefault="00F70885" w:rsidP="001751F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授课时间：</w:t>
            </w:r>
            <w:r w:rsidRPr="00FE49F4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周</w:t>
            </w:r>
            <w:r w:rsidR="001751F7" w:rsidRPr="00FE49F4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五</w:t>
            </w:r>
            <w:r w:rsidR="00D70626" w:rsidRPr="00FE49F4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1-4</w:t>
            </w:r>
            <w:r w:rsidR="00D70626" w:rsidRPr="00FE49F4">
              <w:rPr>
                <w:rFonts w:hint="eastAsia"/>
                <w:b/>
                <w:bCs/>
                <w:sz w:val="21"/>
                <w:szCs w:val="21"/>
                <w:lang w:eastAsia="zh-CN"/>
              </w:rPr>
              <w:t>節</w:t>
            </w:r>
            <w:r w:rsidR="00D70626" w:rsidRPr="00FE49F4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D70626" w:rsidRPr="00FE49F4">
              <w:rPr>
                <w:rFonts w:ascii="PMingLiU" w:hAnsi="PMingLiU" w:hint="eastAsia"/>
                <w:b/>
                <w:bCs/>
                <w:sz w:val="21"/>
                <w:szCs w:val="21"/>
                <w:lang w:eastAsia="zh-CN"/>
              </w:rPr>
              <w:t>(1-8周)</w:t>
            </w:r>
            <w:r w:rsidR="00D70626" w:rsidRPr="00FE49F4">
              <w:rPr>
                <w:rFonts w:ascii="PMingLiU" w:hAnsi="PMingLiU" w:hint="eastAsia"/>
                <w:b/>
                <w:bCs/>
                <w:sz w:val="21"/>
                <w:szCs w:val="21"/>
                <w:lang w:eastAsia="zh-TW"/>
              </w:rPr>
              <w:t xml:space="preserve"> </w:t>
            </w:r>
            <w:r w:rsidR="00D70626" w:rsidRPr="00FE49F4">
              <w:rPr>
                <w:rFonts w:ascii="PMingLiU" w:hAnsi="PMingLiU" w:hint="eastAsia"/>
                <w:b/>
                <w:bCs/>
                <w:sz w:val="21"/>
                <w:szCs w:val="21"/>
                <w:lang w:eastAsia="zh-CN"/>
              </w:rPr>
              <w:t>(</w:t>
            </w:r>
            <w:r w:rsidR="001751F7" w:rsidRPr="00FE49F4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13</w:t>
            </w:r>
            <w:r w:rsidRPr="00FE49F4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-</w:t>
            </w:r>
            <w:r w:rsidR="001751F7" w:rsidRPr="00FE49F4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1</w:t>
            </w:r>
            <w:r w:rsidRPr="00FE49F4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8</w:t>
            </w:r>
            <w:r w:rsidR="00D70626" w:rsidRPr="00FE49F4">
              <w:rPr>
                <w:rFonts w:ascii="PMingLiU" w:hAnsi="PMingLiU" w:hint="eastAsia"/>
                <w:b/>
                <w:bCs/>
                <w:sz w:val="21"/>
                <w:szCs w:val="21"/>
                <w:lang w:eastAsia="zh-CN"/>
              </w:rPr>
              <w:t>周</w:t>
            </w:r>
            <w:r w:rsidR="00D70626" w:rsidRPr="00FE49F4">
              <w:rPr>
                <w:rFonts w:ascii="PMingLiU" w:hAnsi="PMingLiU" w:hint="eastAsia"/>
                <w:b/>
                <w:bCs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4742" w:type="dxa"/>
            <w:gridSpan w:val="5"/>
            <w:vAlign w:val="center"/>
          </w:tcPr>
          <w:p w:rsidR="00EB0FA2" w:rsidRPr="00FE49F4" w:rsidRDefault="00F70885" w:rsidP="001751F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</w:rPr>
              <w:t>授课地点：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实</w:t>
            </w:r>
            <w:r w:rsidR="001751F7"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606</w:t>
            </w:r>
          </w:p>
        </w:tc>
      </w:tr>
      <w:tr w:rsidR="00EB0FA2" w:rsidRPr="00FE49F4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B0FA2" w:rsidRPr="00FE49F4" w:rsidRDefault="00F70885" w:rsidP="001751F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1</w:t>
            </w:r>
            <w:r w:rsidR="001751F7"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7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级多媒体</w:t>
            </w:r>
            <w:r w:rsidR="00D70626" w:rsidRPr="00FE49F4">
              <w:rPr>
                <w:rFonts w:ascii="PMingLiU" w:hAnsi="PMingLiU" w:hint="eastAsia"/>
                <w:bCs/>
                <w:sz w:val="21"/>
                <w:szCs w:val="21"/>
                <w:lang w:eastAsia="zh-TW"/>
              </w:rPr>
              <w:t>設計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专业</w:t>
            </w:r>
          </w:p>
        </w:tc>
      </w:tr>
      <w:tr w:rsidR="00EB0FA2" w:rsidRPr="00FE49F4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B0FA2" w:rsidRPr="00FE49F4" w:rsidRDefault="00F708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EB0FA2" w:rsidRPr="00FE49F4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B0FA2" w:rsidRPr="00FE49F4" w:rsidRDefault="00F708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1751F7" w:rsidRPr="00FE49F4">
              <w:rPr>
                <w:rFonts w:eastAsia="宋体"/>
                <w:bCs/>
                <w:sz w:val="21"/>
                <w:szCs w:val="21"/>
                <w:lang w:eastAsia="zh-CN"/>
              </w:rPr>
              <w:t>卢娟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/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讲师</w:t>
            </w:r>
          </w:p>
        </w:tc>
      </w:tr>
      <w:tr w:rsidR="00EB0FA2" w:rsidRPr="00FE49F4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B0FA2" w:rsidRPr="00FE49F4" w:rsidRDefault="00F708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EB0FA2" w:rsidRPr="00FE49F4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B0FA2" w:rsidRPr="00FE49F4" w:rsidRDefault="00F708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FE49F4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FE49F4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FE49F4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FE49F4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Pr="00FE49F4">
              <w:rPr>
                <w:rFonts w:eastAsia="宋体" w:hint="eastAsia"/>
                <w:b/>
                <w:sz w:val="21"/>
                <w:szCs w:val="21"/>
                <w:lang w:eastAsia="zh-CN"/>
              </w:rPr>
              <w:t>√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EB0FA2" w:rsidRPr="00FE49F4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B0FA2" w:rsidRPr="00FE49F4" w:rsidRDefault="00F708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《</w:t>
            </w:r>
            <w:r w:rsidR="001751F7"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APP</w:t>
            </w:r>
            <w:r w:rsidR="001751F7"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移动媒体</w:t>
            </w:r>
            <w:r w:rsidR="001751F7"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UI</w:t>
            </w:r>
            <w:r w:rsidR="001751F7"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设计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》，游泽清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 xml:space="preserve"> 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编写，清华大学出版社</w:t>
            </w:r>
          </w:p>
          <w:p w:rsidR="00EB0FA2" w:rsidRPr="00FE49F4" w:rsidRDefault="00F70885" w:rsidP="001751F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《</w:t>
            </w:r>
            <w:r w:rsidR="001751F7"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UI</w:t>
            </w:r>
            <w:r w:rsidR="001751F7"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设计</w:t>
            </w:r>
            <w:r w:rsidR="001751F7"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 xml:space="preserve"> 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》、《</w:t>
            </w:r>
            <w:r w:rsidR="001751F7"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视觉界面设计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》</w:t>
            </w:r>
          </w:p>
        </w:tc>
      </w:tr>
      <w:tr w:rsidR="00EB0FA2" w:rsidRPr="00FE49F4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B0FA2" w:rsidRPr="00FE49F4" w:rsidRDefault="00F708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 w:rsidR="00EB0FA2" w:rsidRPr="00FE49F4" w:rsidRDefault="001751F7" w:rsidP="001751F7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移动媒体设计</w:t>
            </w:r>
            <w:r w:rsidR="00F70885"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是一门专业基础课，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开设本课程的目的是让学生全面、系统地认识移动终端产品设计的概念、要点以及特点。针对当前网络流通中对于移动用户终端体验的实际需求，该课程对移动终端设计的具体内容和设计方法进行了详细的分析</w:t>
            </w:r>
            <w:r w:rsidRPr="00FE49F4">
              <w:rPr>
                <w:rFonts w:eastAsia="宋体"/>
                <w:bCs/>
                <w:sz w:val="21"/>
                <w:szCs w:val="21"/>
                <w:lang w:eastAsia="zh-CN"/>
              </w:rPr>
              <w:t>,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另外也加入了相关内容的实践训练实训，以便使学生把所学的知识迅速变成一种实际能力，掌握移动终端设计的精要内容，培养学生具有一定的实操能力、项目设计能力、项目企划能力和行销能力，以适应将来社会工作的需要。</w:t>
            </w:r>
          </w:p>
        </w:tc>
      </w:tr>
      <w:tr w:rsidR="00EB0FA2" w:rsidRPr="00FE49F4">
        <w:trPr>
          <w:trHeight w:val="2920"/>
          <w:jc w:val="center"/>
        </w:trPr>
        <w:tc>
          <w:tcPr>
            <w:tcW w:w="6216" w:type="dxa"/>
            <w:gridSpan w:val="6"/>
          </w:tcPr>
          <w:p w:rsidR="00EB0FA2" w:rsidRPr="00FE49F4" w:rsidRDefault="00F7088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EB0FA2" w:rsidRPr="00FE49F4" w:rsidRDefault="00F708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1.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了解</w:t>
            </w:r>
            <w:r w:rsidR="001751F7"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移动互联网产品的概念和特点</w:t>
            </w:r>
          </w:p>
          <w:p w:rsidR="001751F7" w:rsidRPr="00FE49F4" w:rsidRDefault="001751F7" w:rsidP="001751F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2.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认识界面</w:t>
            </w:r>
          </w:p>
          <w:p w:rsidR="001751F7" w:rsidRPr="00FE49F4" w:rsidRDefault="001751F7" w:rsidP="001751F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3.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人本界面</w:t>
            </w:r>
          </w:p>
          <w:p w:rsidR="001751F7" w:rsidRPr="00FE49F4" w:rsidRDefault="001751F7" w:rsidP="001751F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4.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界面的整体设计、界面的视觉设计</w:t>
            </w:r>
          </w:p>
          <w:p w:rsidR="001751F7" w:rsidRPr="00FE49F4" w:rsidRDefault="001751F7" w:rsidP="001751F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5.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网页界面的设计</w:t>
            </w:r>
          </w:p>
          <w:p w:rsidR="00EB0FA2" w:rsidRPr="00FE49F4" w:rsidRDefault="001751F7" w:rsidP="001751F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6.</w:t>
            </w:r>
            <w:r w:rsidRPr="00FE49F4">
              <w:rPr>
                <w:rFonts w:eastAsia="宋体" w:hint="eastAsia"/>
                <w:bCs/>
                <w:sz w:val="21"/>
                <w:szCs w:val="21"/>
                <w:lang w:eastAsia="zh-CN"/>
              </w:rPr>
              <w:t>游戏界面的设计、软件界面的设计</w:t>
            </w:r>
          </w:p>
        </w:tc>
        <w:tc>
          <w:tcPr>
            <w:tcW w:w="3185" w:type="dxa"/>
            <w:gridSpan w:val="4"/>
          </w:tcPr>
          <w:p w:rsidR="00EB0FA2" w:rsidRPr="00FE49F4" w:rsidRDefault="00F708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EB0FA2" w:rsidRPr="00FE49F4" w:rsidRDefault="00EC33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b/>
                <w:sz w:val="21"/>
                <w:szCs w:val="21"/>
                <w:lang w:eastAsia="zh-CN"/>
              </w:rPr>
              <w:t>■</w:t>
            </w:r>
            <w:r w:rsidR="00F70885" w:rsidRPr="00FE49F4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="00F70885" w:rsidRPr="00FE49F4"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EB0FA2" w:rsidRPr="00FE49F4" w:rsidRDefault="00EC33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b/>
                <w:sz w:val="21"/>
                <w:szCs w:val="21"/>
                <w:lang w:eastAsia="zh-CN"/>
              </w:rPr>
              <w:t>■</w:t>
            </w:r>
            <w:r w:rsidR="00F70885" w:rsidRPr="00FE49F4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="00F70885" w:rsidRPr="00FE49F4"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EB0FA2" w:rsidRPr="00FE49F4" w:rsidRDefault="00EC33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b/>
                <w:sz w:val="21"/>
                <w:szCs w:val="21"/>
                <w:lang w:eastAsia="zh-CN"/>
              </w:rPr>
              <w:t>■</w:t>
            </w:r>
            <w:r w:rsidR="00F70885" w:rsidRPr="00FE49F4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="00F70885" w:rsidRPr="00FE49F4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EB0FA2" w:rsidRPr="00FE49F4" w:rsidRDefault="00EC33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b/>
                <w:sz w:val="21"/>
                <w:szCs w:val="21"/>
                <w:lang w:eastAsia="zh-CN"/>
              </w:rPr>
              <w:t>■</w:t>
            </w:r>
            <w:r w:rsidR="00F70885" w:rsidRPr="00FE49F4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="00F70885" w:rsidRPr="00FE49F4"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 w:rsidR="00EB0FA2" w:rsidRPr="00FE49F4" w:rsidRDefault="00EC33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b/>
                <w:sz w:val="21"/>
                <w:szCs w:val="21"/>
                <w:lang w:eastAsia="zh-CN"/>
              </w:rPr>
              <w:t>□</w:t>
            </w:r>
            <w:r w:rsidR="00F70885" w:rsidRPr="00FE49F4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="00F70885" w:rsidRPr="00FE49F4"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 w:rsidR="00EB0FA2" w:rsidRPr="00FE49F4" w:rsidRDefault="00EC33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b/>
                <w:sz w:val="21"/>
                <w:szCs w:val="21"/>
                <w:lang w:eastAsia="zh-CN"/>
              </w:rPr>
              <w:t>■</w:t>
            </w:r>
            <w:r w:rsidR="00F70885" w:rsidRPr="00FE49F4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="00F70885" w:rsidRPr="00FE49F4"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EB0FA2" w:rsidRPr="00FE49F4" w:rsidRDefault="00EC33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b/>
                <w:sz w:val="21"/>
                <w:szCs w:val="21"/>
                <w:lang w:eastAsia="zh-CN"/>
              </w:rPr>
              <w:t>■</w:t>
            </w:r>
            <w:r w:rsidR="00F70885" w:rsidRPr="00FE49F4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="00F70885" w:rsidRPr="00FE49F4"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 w:rsidR="00F70885" w:rsidRPr="00FE49F4"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  <w:p w:rsidR="00EB0FA2" w:rsidRPr="00FE49F4" w:rsidRDefault="00EC33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b/>
                <w:sz w:val="21"/>
                <w:szCs w:val="21"/>
                <w:lang w:eastAsia="zh-CN"/>
              </w:rPr>
              <w:t>□</w:t>
            </w:r>
            <w:r w:rsidR="00F70885" w:rsidRPr="00FE49F4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="00F70885" w:rsidRPr="00FE49F4"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 w:rsidR="00F70885" w:rsidRPr="00FE49F4"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EB0FA2" w:rsidRPr="00FE49F4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EB0FA2" w:rsidRPr="00FE49F4" w:rsidRDefault="00F70885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b/>
                <w:szCs w:val="21"/>
                <w:lang w:eastAsia="zh-CN"/>
              </w:rPr>
              <w:t>理论教学进程表</w:t>
            </w:r>
          </w:p>
        </w:tc>
      </w:tr>
      <w:tr w:rsidR="00EB0FA2" w:rsidRPr="00FE49F4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EB0FA2" w:rsidRPr="00FE49F4" w:rsidRDefault="00F70885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43" w:type="dxa"/>
            <w:gridSpan w:val="2"/>
            <w:tcMar>
              <w:left w:w="28" w:type="dxa"/>
              <w:right w:w="28" w:type="dxa"/>
            </w:tcMar>
            <w:vAlign w:val="center"/>
          </w:tcPr>
          <w:p w:rsidR="00EB0FA2" w:rsidRPr="00FE49F4" w:rsidRDefault="00F70885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EB0FA2" w:rsidRPr="00FE49F4" w:rsidRDefault="00F70885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4212" w:type="dxa"/>
            <w:gridSpan w:val="3"/>
            <w:tcMar>
              <w:left w:w="28" w:type="dxa"/>
              <w:right w:w="28" w:type="dxa"/>
            </w:tcMar>
            <w:vAlign w:val="center"/>
          </w:tcPr>
          <w:p w:rsidR="00EB0FA2" w:rsidRPr="00FE49F4" w:rsidRDefault="00F70885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097" w:type="dxa"/>
            <w:gridSpan w:val="2"/>
            <w:tcMar>
              <w:left w:w="28" w:type="dxa"/>
              <w:right w:w="28" w:type="dxa"/>
            </w:tcMar>
            <w:vAlign w:val="center"/>
          </w:tcPr>
          <w:p w:rsidR="00EB0FA2" w:rsidRPr="00FE49F4" w:rsidRDefault="00F70885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EB0FA2" w:rsidRPr="00FE49F4" w:rsidRDefault="00F70885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</w:rPr>
              <w:t>作业安排</w:t>
            </w:r>
          </w:p>
        </w:tc>
      </w:tr>
      <w:tr w:rsidR="001751F7" w:rsidRPr="00FE49F4" w:rsidTr="00EA5200">
        <w:trPr>
          <w:trHeight w:val="340"/>
          <w:jc w:val="center"/>
        </w:trPr>
        <w:tc>
          <w:tcPr>
            <w:tcW w:w="648" w:type="dxa"/>
            <w:vAlign w:val="center"/>
          </w:tcPr>
          <w:p w:rsidR="001751F7" w:rsidRPr="00FE49F4" w:rsidRDefault="001751F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743" w:type="dxa"/>
            <w:gridSpan w:val="2"/>
          </w:tcPr>
          <w:p w:rsidR="001751F7" w:rsidRPr="00FE49F4" w:rsidRDefault="001751F7" w:rsidP="001751F7">
            <w:pPr>
              <w:spacing w:line="360" w:lineRule="auto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移动互联网产品的概念和特点</w:t>
            </w:r>
          </w:p>
        </w:tc>
        <w:tc>
          <w:tcPr>
            <w:tcW w:w="608" w:type="dxa"/>
            <w:vAlign w:val="center"/>
          </w:tcPr>
          <w:p w:rsidR="001751F7" w:rsidRPr="00FE49F4" w:rsidRDefault="00FE49F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12" w:type="dxa"/>
            <w:gridSpan w:val="3"/>
            <w:vAlign w:val="center"/>
          </w:tcPr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教学重点：信息时代与产物；层级化与理性思维；。</w:t>
            </w:r>
          </w:p>
          <w:p w:rsidR="001751F7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教学难点：移动互联网产品的</w:t>
            </w:r>
            <w:r w:rsidRPr="00FE49F4">
              <w:rPr>
                <w:rFonts w:eastAsia="宋体"/>
                <w:sz w:val="21"/>
                <w:szCs w:val="21"/>
                <w:lang w:eastAsia="zh-CN"/>
              </w:rPr>
              <w:t>UI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及其设计的艺术化。</w:t>
            </w:r>
          </w:p>
        </w:tc>
        <w:tc>
          <w:tcPr>
            <w:tcW w:w="1097" w:type="dxa"/>
            <w:gridSpan w:val="2"/>
            <w:vAlign w:val="center"/>
          </w:tcPr>
          <w:p w:rsidR="001751F7" w:rsidRPr="00FE49F4" w:rsidRDefault="001751F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1751F7" w:rsidRPr="00FE49F4" w:rsidRDefault="001751F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751F7" w:rsidRPr="00FE49F4" w:rsidTr="00EA5200">
        <w:trPr>
          <w:trHeight w:val="340"/>
          <w:jc w:val="center"/>
        </w:trPr>
        <w:tc>
          <w:tcPr>
            <w:tcW w:w="648" w:type="dxa"/>
            <w:vAlign w:val="center"/>
          </w:tcPr>
          <w:p w:rsidR="001751F7" w:rsidRPr="00FE49F4" w:rsidRDefault="001751F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/>
                <w:sz w:val="21"/>
                <w:szCs w:val="21"/>
              </w:rPr>
              <w:lastRenderedPageBreak/>
              <w:t>2</w:t>
            </w:r>
          </w:p>
        </w:tc>
        <w:tc>
          <w:tcPr>
            <w:tcW w:w="1743" w:type="dxa"/>
            <w:gridSpan w:val="2"/>
          </w:tcPr>
          <w:p w:rsidR="001751F7" w:rsidRPr="00FE49F4" w:rsidRDefault="001751F7" w:rsidP="001751F7">
            <w:pPr>
              <w:spacing w:line="360" w:lineRule="auto"/>
              <w:ind w:left="1438" w:hangingChars="685" w:hanging="1438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数据时代与</w:t>
            </w:r>
          </w:p>
          <w:p w:rsidR="001751F7" w:rsidRPr="00FE49F4" w:rsidRDefault="001751F7" w:rsidP="001751F7">
            <w:pPr>
              <w:spacing w:line="360" w:lineRule="auto"/>
              <w:ind w:left="1438" w:hangingChars="685" w:hanging="1438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用户体验</w:t>
            </w:r>
          </w:p>
        </w:tc>
        <w:tc>
          <w:tcPr>
            <w:tcW w:w="608" w:type="dxa"/>
            <w:vAlign w:val="center"/>
          </w:tcPr>
          <w:p w:rsidR="001751F7" w:rsidRPr="00FE49F4" w:rsidRDefault="00FE49F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212" w:type="dxa"/>
            <w:gridSpan w:val="3"/>
            <w:vAlign w:val="center"/>
          </w:tcPr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教学重点：用户体验与移动</w:t>
            </w:r>
            <w:r w:rsidRPr="00FE49F4">
              <w:rPr>
                <w:rFonts w:eastAsia="宋体"/>
                <w:sz w:val="21"/>
                <w:szCs w:val="21"/>
                <w:lang w:eastAsia="zh-CN"/>
              </w:rPr>
              <w:t>UI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视觉设计的关系。</w:t>
            </w:r>
          </w:p>
          <w:p w:rsidR="001751F7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教学难点：用户体验与人机交互。</w:t>
            </w:r>
          </w:p>
        </w:tc>
        <w:tc>
          <w:tcPr>
            <w:tcW w:w="1097" w:type="dxa"/>
            <w:gridSpan w:val="2"/>
            <w:vAlign w:val="center"/>
          </w:tcPr>
          <w:p w:rsidR="001751F7" w:rsidRPr="00FE49F4" w:rsidRDefault="001751F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讲授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研讨</w:t>
            </w:r>
          </w:p>
        </w:tc>
        <w:tc>
          <w:tcPr>
            <w:tcW w:w="1093" w:type="dxa"/>
            <w:vAlign w:val="center"/>
          </w:tcPr>
          <w:p w:rsidR="001751F7" w:rsidRPr="00FE49F4" w:rsidRDefault="001751F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/>
                <w:sz w:val="21"/>
                <w:szCs w:val="21"/>
              </w:rPr>
              <w:t>1</w:t>
            </w:r>
          </w:p>
        </w:tc>
      </w:tr>
      <w:tr w:rsidR="001751F7" w:rsidRPr="00FE49F4" w:rsidTr="00EA5200">
        <w:trPr>
          <w:trHeight w:val="340"/>
          <w:jc w:val="center"/>
        </w:trPr>
        <w:tc>
          <w:tcPr>
            <w:tcW w:w="648" w:type="dxa"/>
            <w:vAlign w:val="center"/>
          </w:tcPr>
          <w:p w:rsidR="001751F7" w:rsidRPr="00FE49F4" w:rsidRDefault="001751F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743" w:type="dxa"/>
            <w:gridSpan w:val="2"/>
          </w:tcPr>
          <w:p w:rsidR="001751F7" w:rsidRPr="00FE49F4" w:rsidRDefault="001751F7" w:rsidP="001751F7">
            <w:pPr>
              <w:spacing w:line="360" w:lineRule="auto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格式塔中的视觉经验</w:t>
            </w:r>
          </w:p>
        </w:tc>
        <w:tc>
          <w:tcPr>
            <w:tcW w:w="608" w:type="dxa"/>
            <w:vAlign w:val="center"/>
          </w:tcPr>
          <w:p w:rsidR="001751F7" w:rsidRPr="00FE49F4" w:rsidRDefault="00FE49F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212" w:type="dxa"/>
            <w:gridSpan w:val="3"/>
            <w:vAlign w:val="center"/>
          </w:tcPr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教学重点：</w:t>
            </w:r>
          </w:p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1.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观察结构与经验习惯。</w:t>
            </w:r>
          </w:p>
          <w:p w:rsidR="001751F7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2.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格塔式理论与移动终端视觉设计。</w:t>
            </w:r>
          </w:p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教学难点：</w:t>
            </w:r>
          </w:p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视觉经验与实验习惯。</w:t>
            </w:r>
          </w:p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格塔式理论与移动终端视觉设计。</w:t>
            </w:r>
          </w:p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1751F7" w:rsidRPr="00FE49F4" w:rsidRDefault="001751F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发布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1751F7" w:rsidRPr="00FE49F4" w:rsidRDefault="001751F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1751F7" w:rsidRPr="00FE49F4" w:rsidTr="00EA5200">
        <w:trPr>
          <w:trHeight w:val="340"/>
          <w:jc w:val="center"/>
        </w:trPr>
        <w:tc>
          <w:tcPr>
            <w:tcW w:w="648" w:type="dxa"/>
            <w:vAlign w:val="center"/>
          </w:tcPr>
          <w:p w:rsidR="001751F7" w:rsidRPr="00FE49F4" w:rsidRDefault="001751F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743" w:type="dxa"/>
            <w:gridSpan w:val="2"/>
          </w:tcPr>
          <w:p w:rsidR="001751F7" w:rsidRPr="00FE49F4" w:rsidRDefault="001751F7" w:rsidP="001751F7">
            <w:pPr>
              <w:pStyle w:val="aa"/>
              <w:adjustRightInd w:val="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FE49F4">
              <w:rPr>
                <w:rFonts w:ascii="Times New Roman" w:hAnsi="Times New Roman"/>
                <w:sz w:val="21"/>
                <w:szCs w:val="21"/>
              </w:rPr>
              <w:t>视觉优化过程</w:t>
            </w:r>
          </w:p>
        </w:tc>
        <w:tc>
          <w:tcPr>
            <w:tcW w:w="608" w:type="dxa"/>
            <w:vAlign w:val="center"/>
          </w:tcPr>
          <w:p w:rsidR="001751F7" w:rsidRPr="00FE49F4" w:rsidRDefault="00FE49F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212" w:type="dxa"/>
            <w:gridSpan w:val="3"/>
            <w:vAlign w:val="center"/>
          </w:tcPr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教学重点：</w:t>
            </w:r>
          </w:p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1.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感知与视觉结构。</w:t>
            </w:r>
          </w:p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2.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色觉与视觉。</w:t>
            </w:r>
          </w:p>
          <w:p w:rsidR="001751F7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教学难点：感知与视觉结构；阅读障碍的产生。</w:t>
            </w:r>
          </w:p>
        </w:tc>
        <w:tc>
          <w:tcPr>
            <w:tcW w:w="1097" w:type="dxa"/>
            <w:gridSpan w:val="2"/>
            <w:vAlign w:val="center"/>
          </w:tcPr>
          <w:p w:rsidR="001751F7" w:rsidRPr="00FE49F4" w:rsidRDefault="001751F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1751F7" w:rsidRPr="00FE49F4" w:rsidRDefault="001751F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/>
                <w:sz w:val="21"/>
                <w:szCs w:val="21"/>
              </w:rPr>
              <w:t>1</w:t>
            </w:r>
          </w:p>
        </w:tc>
      </w:tr>
      <w:tr w:rsidR="001751F7" w:rsidRPr="00FE49F4" w:rsidTr="00EA5200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751F7" w:rsidRPr="00FE49F4" w:rsidRDefault="001751F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1751F7" w:rsidRPr="00FE49F4" w:rsidRDefault="001751F7" w:rsidP="001751F7">
            <w:pPr>
              <w:spacing w:line="360" w:lineRule="auto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可操控性体验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1751F7" w:rsidRPr="00FE49F4" w:rsidRDefault="00FE49F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212" w:type="dxa"/>
            <w:gridSpan w:val="3"/>
            <w:tcBorders>
              <w:bottom w:val="single" w:sz="4" w:space="0" w:color="auto"/>
            </w:tcBorders>
            <w:vAlign w:val="center"/>
          </w:tcPr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教学重点：</w:t>
            </w:r>
          </w:p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1.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触控制体验。</w:t>
            </w:r>
          </w:p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2.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移动</w:t>
            </w:r>
            <w:r w:rsidRPr="00FE49F4">
              <w:rPr>
                <w:rFonts w:eastAsia="宋体"/>
                <w:sz w:val="21"/>
                <w:szCs w:val="21"/>
                <w:lang w:eastAsia="zh-CN"/>
              </w:rPr>
              <w:t>UI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设计与人机功能学。</w:t>
            </w:r>
          </w:p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3.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注意力、记忆力、思考力的可操控性。</w:t>
            </w:r>
          </w:p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教学难点：</w:t>
            </w:r>
          </w:p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1.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触屏时代与界面布局。</w:t>
            </w:r>
          </w:p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2.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移动</w:t>
            </w:r>
            <w:r w:rsidRPr="00FE49F4">
              <w:rPr>
                <w:rFonts w:eastAsia="宋体"/>
                <w:sz w:val="21"/>
                <w:szCs w:val="21"/>
                <w:lang w:eastAsia="zh-CN"/>
              </w:rPr>
              <w:t>UI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设计与人机功能学。</w:t>
            </w:r>
          </w:p>
          <w:p w:rsidR="001751F7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3.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注意力、记忆力、思考力的可操控性。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vAlign w:val="center"/>
          </w:tcPr>
          <w:p w:rsidR="001751F7" w:rsidRPr="00FE49F4" w:rsidRDefault="001751F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讲授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作品分析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1751F7" w:rsidRPr="00FE49F4" w:rsidRDefault="001751F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751F7" w:rsidRPr="00FE49F4">
        <w:trPr>
          <w:trHeight w:val="340"/>
          <w:jc w:val="center"/>
        </w:trPr>
        <w:tc>
          <w:tcPr>
            <w:tcW w:w="2391" w:type="dxa"/>
            <w:gridSpan w:val="3"/>
            <w:tcBorders>
              <w:top w:val="single" w:sz="4" w:space="0" w:color="auto"/>
            </w:tcBorders>
            <w:vAlign w:val="center"/>
          </w:tcPr>
          <w:p w:rsidR="001751F7" w:rsidRPr="00FE49F4" w:rsidRDefault="001751F7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1751F7" w:rsidRPr="00FE49F4" w:rsidRDefault="00FE49F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</w:tcBorders>
            <w:vAlign w:val="center"/>
          </w:tcPr>
          <w:p w:rsidR="001751F7" w:rsidRPr="00FE49F4" w:rsidRDefault="001751F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</w:tcBorders>
            <w:vAlign w:val="center"/>
          </w:tcPr>
          <w:p w:rsidR="001751F7" w:rsidRPr="00FE49F4" w:rsidRDefault="001751F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1751F7" w:rsidRPr="00FE49F4" w:rsidRDefault="001751F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751F7" w:rsidRPr="00FE49F4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1751F7" w:rsidRPr="00FE49F4" w:rsidRDefault="001751F7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 w:rsidR="001751F7" w:rsidRPr="00FE49F4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1751F7" w:rsidRPr="00FE49F4" w:rsidRDefault="001751F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43" w:type="dxa"/>
            <w:gridSpan w:val="2"/>
            <w:tcMar>
              <w:left w:w="28" w:type="dxa"/>
              <w:right w:w="28" w:type="dxa"/>
            </w:tcMar>
            <w:vAlign w:val="center"/>
          </w:tcPr>
          <w:p w:rsidR="001751F7" w:rsidRPr="00FE49F4" w:rsidRDefault="001751F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1751F7" w:rsidRPr="00FE49F4" w:rsidRDefault="001751F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1751F7" w:rsidRPr="00FE49F4" w:rsidRDefault="001751F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</w:rPr>
              <w:t>重点与难点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  <w:vAlign w:val="center"/>
          </w:tcPr>
          <w:p w:rsidR="001751F7" w:rsidRPr="00FE49F4" w:rsidRDefault="001751F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项目类型（验证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190" w:type="dxa"/>
            <w:gridSpan w:val="3"/>
            <w:tcMar>
              <w:left w:w="28" w:type="dxa"/>
              <w:right w:w="28" w:type="dxa"/>
            </w:tcMar>
            <w:vAlign w:val="center"/>
          </w:tcPr>
          <w:p w:rsidR="001751F7" w:rsidRPr="00FE49F4" w:rsidRDefault="001751F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</w:rPr>
              <w:t>教学</w:t>
            </w:r>
          </w:p>
          <w:p w:rsidR="001751F7" w:rsidRPr="00FE49F4" w:rsidRDefault="001751F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</w:rPr>
              <w:t>方式</w:t>
            </w:r>
          </w:p>
        </w:tc>
      </w:tr>
      <w:tr w:rsidR="00604B6F" w:rsidRPr="00FE49F4" w:rsidTr="00D777F2">
        <w:trPr>
          <w:trHeight w:val="340"/>
          <w:jc w:val="center"/>
        </w:trPr>
        <w:tc>
          <w:tcPr>
            <w:tcW w:w="648" w:type="dxa"/>
            <w:vAlign w:val="center"/>
          </w:tcPr>
          <w:p w:rsidR="00604B6F" w:rsidRPr="00FE49F4" w:rsidRDefault="00FE49F4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43" w:type="dxa"/>
            <w:gridSpan w:val="2"/>
          </w:tcPr>
          <w:p w:rsidR="00604B6F" w:rsidRPr="00FE49F4" w:rsidRDefault="00604B6F" w:rsidP="00D43D18">
            <w:pPr>
              <w:spacing w:line="360" w:lineRule="auto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移动互联网产品的概念和特点</w:t>
            </w:r>
          </w:p>
        </w:tc>
        <w:tc>
          <w:tcPr>
            <w:tcW w:w="608" w:type="dxa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604B6F" w:rsidRPr="00FE49F4" w:rsidRDefault="00604B6F" w:rsidP="00D43D1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教学重点：信息时代与产物；层级化与理性思维；。</w:t>
            </w:r>
          </w:p>
          <w:p w:rsidR="00604B6F" w:rsidRPr="00FE49F4" w:rsidRDefault="00604B6F" w:rsidP="00D43D1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教学难点：移动互联网产品的</w:t>
            </w:r>
            <w:r w:rsidRPr="00FE49F4">
              <w:rPr>
                <w:rFonts w:eastAsia="宋体"/>
                <w:sz w:val="21"/>
                <w:szCs w:val="21"/>
                <w:lang w:eastAsia="zh-CN"/>
              </w:rPr>
              <w:t>UI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及其设计的艺术化。</w:t>
            </w:r>
          </w:p>
        </w:tc>
        <w:tc>
          <w:tcPr>
            <w:tcW w:w="995" w:type="dxa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190" w:type="dxa"/>
            <w:gridSpan w:val="3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604B6F" w:rsidRPr="00FE49F4" w:rsidTr="00D777F2">
        <w:trPr>
          <w:trHeight w:val="340"/>
          <w:jc w:val="center"/>
        </w:trPr>
        <w:tc>
          <w:tcPr>
            <w:tcW w:w="648" w:type="dxa"/>
            <w:vAlign w:val="center"/>
          </w:tcPr>
          <w:p w:rsidR="00604B6F" w:rsidRPr="00FE49F4" w:rsidRDefault="00FE49F4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43" w:type="dxa"/>
            <w:gridSpan w:val="2"/>
          </w:tcPr>
          <w:p w:rsidR="00604B6F" w:rsidRPr="00FE49F4" w:rsidRDefault="00604B6F" w:rsidP="00D43D18">
            <w:pPr>
              <w:spacing w:line="360" w:lineRule="auto"/>
              <w:ind w:left="1438" w:hangingChars="685" w:hanging="1438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数据时代与</w:t>
            </w:r>
          </w:p>
          <w:p w:rsidR="00604B6F" w:rsidRPr="00FE49F4" w:rsidRDefault="00604B6F" w:rsidP="00D43D18">
            <w:pPr>
              <w:spacing w:line="360" w:lineRule="auto"/>
              <w:ind w:left="1438" w:hangingChars="685" w:hanging="1438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用户体验</w:t>
            </w:r>
          </w:p>
        </w:tc>
        <w:tc>
          <w:tcPr>
            <w:tcW w:w="608" w:type="dxa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604B6F" w:rsidRPr="00FE49F4" w:rsidRDefault="00604B6F" w:rsidP="00D43D1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教学重点：用户体验与移动</w:t>
            </w:r>
            <w:r w:rsidRPr="00FE49F4">
              <w:rPr>
                <w:rFonts w:eastAsia="宋体"/>
                <w:sz w:val="21"/>
                <w:szCs w:val="21"/>
                <w:lang w:eastAsia="zh-CN"/>
              </w:rPr>
              <w:t>UI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视觉设计的关系。</w:t>
            </w:r>
          </w:p>
          <w:p w:rsidR="00604B6F" w:rsidRPr="00FE49F4" w:rsidRDefault="00604B6F" w:rsidP="00D43D1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教学难点：用户体验与人机交互。</w:t>
            </w:r>
          </w:p>
        </w:tc>
        <w:tc>
          <w:tcPr>
            <w:tcW w:w="995" w:type="dxa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190" w:type="dxa"/>
            <w:gridSpan w:val="3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604B6F" w:rsidRPr="00FE49F4" w:rsidTr="00D777F2">
        <w:trPr>
          <w:trHeight w:val="340"/>
          <w:jc w:val="center"/>
        </w:trPr>
        <w:tc>
          <w:tcPr>
            <w:tcW w:w="648" w:type="dxa"/>
            <w:vAlign w:val="center"/>
          </w:tcPr>
          <w:p w:rsidR="00604B6F" w:rsidRPr="00FE49F4" w:rsidRDefault="00FE49F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43" w:type="dxa"/>
            <w:gridSpan w:val="2"/>
          </w:tcPr>
          <w:p w:rsidR="00604B6F" w:rsidRPr="00FE49F4" w:rsidRDefault="00604B6F" w:rsidP="00D43D18">
            <w:pPr>
              <w:spacing w:line="360" w:lineRule="auto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格式塔中的视觉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经验</w:t>
            </w:r>
          </w:p>
        </w:tc>
        <w:tc>
          <w:tcPr>
            <w:tcW w:w="608" w:type="dxa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604B6F" w:rsidRPr="00FE49F4" w:rsidRDefault="00604B6F" w:rsidP="00D43D1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教学重点：</w:t>
            </w:r>
          </w:p>
          <w:p w:rsidR="00604B6F" w:rsidRPr="00FE49F4" w:rsidRDefault="00604B6F" w:rsidP="00D43D1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1.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观察结构与经验习惯。</w:t>
            </w:r>
          </w:p>
          <w:p w:rsidR="00604B6F" w:rsidRPr="00FE49F4" w:rsidRDefault="00604B6F" w:rsidP="00D43D1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lastRenderedPageBreak/>
              <w:t>2.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格塔式理论与移动终端视觉设计。</w:t>
            </w:r>
          </w:p>
          <w:p w:rsidR="00604B6F" w:rsidRPr="00FE49F4" w:rsidRDefault="00604B6F" w:rsidP="00D43D1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教学难点：</w:t>
            </w:r>
          </w:p>
          <w:p w:rsidR="00604B6F" w:rsidRPr="00FE49F4" w:rsidRDefault="00604B6F" w:rsidP="00D43D1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视觉经验与实验习惯。</w:t>
            </w:r>
          </w:p>
          <w:p w:rsidR="00604B6F" w:rsidRPr="00FE49F4" w:rsidRDefault="00604B6F" w:rsidP="00D43D18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格塔式理论与移动终端视觉设计。</w:t>
            </w:r>
          </w:p>
        </w:tc>
        <w:tc>
          <w:tcPr>
            <w:tcW w:w="995" w:type="dxa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综合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190" w:type="dxa"/>
            <w:gridSpan w:val="3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604B6F" w:rsidRPr="00FE49F4" w:rsidTr="00D777F2">
        <w:trPr>
          <w:trHeight w:val="340"/>
          <w:jc w:val="center"/>
        </w:trPr>
        <w:tc>
          <w:tcPr>
            <w:tcW w:w="648" w:type="dxa"/>
            <w:vAlign w:val="center"/>
          </w:tcPr>
          <w:p w:rsidR="00604B6F" w:rsidRPr="00FE49F4" w:rsidRDefault="00FE49F4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1743" w:type="dxa"/>
            <w:gridSpan w:val="2"/>
          </w:tcPr>
          <w:p w:rsidR="00604B6F" w:rsidRPr="00FE49F4" w:rsidRDefault="00604B6F" w:rsidP="00D43D18">
            <w:pPr>
              <w:pStyle w:val="aa"/>
              <w:adjustRightInd w:val="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FE49F4">
              <w:rPr>
                <w:rFonts w:ascii="Times New Roman" w:hAnsi="Times New Roman"/>
                <w:sz w:val="21"/>
                <w:szCs w:val="21"/>
              </w:rPr>
              <w:t>视觉优化过程</w:t>
            </w:r>
          </w:p>
        </w:tc>
        <w:tc>
          <w:tcPr>
            <w:tcW w:w="608" w:type="dxa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604B6F" w:rsidRPr="00FE49F4" w:rsidRDefault="00604B6F" w:rsidP="00D43D1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教学重点：</w:t>
            </w:r>
          </w:p>
          <w:p w:rsidR="00604B6F" w:rsidRPr="00FE49F4" w:rsidRDefault="00604B6F" w:rsidP="00D43D1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1.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感知与视觉结构。</w:t>
            </w:r>
          </w:p>
          <w:p w:rsidR="00604B6F" w:rsidRPr="00FE49F4" w:rsidRDefault="00604B6F" w:rsidP="00D43D1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2.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色觉与视觉。</w:t>
            </w:r>
          </w:p>
          <w:p w:rsidR="00604B6F" w:rsidRPr="00FE49F4" w:rsidRDefault="00604B6F" w:rsidP="00D43D1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教学难点：感知与视觉结构；阅读障碍的产生。</w:t>
            </w:r>
          </w:p>
        </w:tc>
        <w:tc>
          <w:tcPr>
            <w:tcW w:w="995" w:type="dxa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190" w:type="dxa"/>
            <w:gridSpan w:val="3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604B6F" w:rsidRPr="00FE49F4" w:rsidTr="00D777F2">
        <w:trPr>
          <w:trHeight w:val="340"/>
          <w:jc w:val="center"/>
        </w:trPr>
        <w:tc>
          <w:tcPr>
            <w:tcW w:w="648" w:type="dxa"/>
            <w:vAlign w:val="center"/>
          </w:tcPr>
          <w:p w:rsidR="00604B6F" w:rsidRPr="00FE49F4" w:rsidRDefault="00FE49F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43" w:type="dxa"/>
            <w:gridSpan w:val="2"/>
          </w:tcPr>
          <w:p w:rsidR="00604B6F" w:rsidRPr="00FE49F4" w:rsidRDefault="00604B6F" w:rsidP="00D43D18">
            <w:pPr>
              <w:spacing w:line="360" w:lineRule="auto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可操控性体验</w:t>
            </w:r>
          </w:p>
        </w:tc>
        <w:tc>
          <w:tcPr>
            <w:tcW w:w="608" w:type="dxa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604B6F" w:rsidRPr="00FE49F4" w:rsidRDefault="00604B6F" w:rsidP="00D43D1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教学重点：</w:t>
            </w:r>
          </w:p>
          <w:p w:rsidR="00604B6F" w:rsidRPr="00FE49F4" w:rsidRDefault="00604B6F" w:rsidP="00D43D1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1.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触控制体验。</w:t>
            </w:r>
          </w:p>
          <w:p w:rsidR="00604B6F" w:rsidRPr="00FE49F4" w:rsidRDefault="00604B6F" w:rsidP="00D43D1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2.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移动</w:t>
            </w:r>
            <w:r w:rsidRPr="00FE49F4">
              <w:rPr>
                <w:rFonts w:eastAsia="宋体"/>
                <w:sz w:val="21"/>
                <w:szCs w:val="21"/>
                <w:lang w:eastAsia="zh-CN"/>
              </w:rPr>
              <w:t>UI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设计与人机功能学。</w:t>
            </w:r>
          </w:p>
          <w:p w:rsidR="00604B6F" w:rsidRPr="00FE49F4" w:rsidRDefault="00604B6F" w:rsidP="00D43D1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3.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注意力、记忆力、思考力的可操控性。</w:t>
            </w:r>
          </w:p>
          <w:p w:rsidR="00604B6F" w:rsidRPr="00FE49F4" w:rsidRDefault="00604B6F" w:rsidP="00D43D1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教学难点：</w:t>
            </w:r>
          </w:p>
          <w:p w:rsidR="00604B6F" w:rsidRPr="00FE49F4" w:rsidRDefault="00604B6F" w:rsidP="00D43D1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1.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触屏时代与界面布局。</w:t>
            </w:r>
          </w:p>
          <w:p w:rsidR="00604B6F" w:rsidRPr="00FE49F4" w:rsidRDefault="00604B6F" w:rsidP="00D43D1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2.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移动</w:t>
            </w:r>
            <w:r w:rsidRPr="00FE49F4">
              <w:rPr>
                <w:rFonts w:eastAsia="宋体"/>
                <w:sz w:val="21"/>
                <w:szCs w:val="21"/>
                <w:lang w:eastAsia="zh-CN"/>
              </w:rPr>
              <w:t>UI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设计与人机功能学。</w:t>
            </w:r>
          </w:p>
          <w:p w:rsidR="00604B6F" w:rsidRPr="00FE49F4" w:rsidRDefault="00604B6F" w:rsidP="00D43D1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3.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注意力、记忆力、思考力的可操控性。</w:t>
            </w:r>
          </w:p>
        </w:tc>
        <w:tc>
          <w:tcPr>
            <w:tcW w:w="995" w:type="dxa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190" w:type="dxa"/>
            <w:gridSpan w:val="3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604B6F" w:rsidRPr="00FE49F4" w:rsidTr="0067507A">
        <w:trPr>
          <w:trHeight w:val="340"/>
          <w:jc w:val="center"/>
        </w:trPr>
        <w:tc>
          <w:tcPr>
            <w:tcW w:w="648" w:type="dxa"/>
            <w:vAlign w:val="center"/>
          </w:tcPr>
          <w:p w:rsidR="00604B6F" w:rsidRPr="00FE49F4" w:rsidRDefault="00FE49F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43" w:type="dxa"/>
            <w:gridSpan w:val="2"/>
          </w:tcPr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界面的整体设计、界面的视觉设计</w:t>
            </w:r>
          </w:p>
        </w:tc>
        <w:tc>
          <w:tcPr>
            <w:tcW w:w="608" w:type="dxa"/>
            <w:vAlign w:val="center"/>
          </w:tcPr>
          <w:p w:rsidR="00604B6F" w:rsidRPr="00FE49F4" w:rsidRDefault="00FE49F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教学重点：界面视觉效果、图标设计</w:t>
            </w:r>
          </w:p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教学难点：整体效果搭配、图标设计</w:t>
            </w:r>
          </w:p>
        </w:tc>
        <w:tc>
          <w:tcPr>
            <w:tcW w:w="995" w:type="dxa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190" w:type="dxa"/>
            <w:gridSpan w:val="3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604B6F" w:rsidRPr="00FE49F4" w:rsidTr="0067507A">
        <w:trPr>
          <w:trHeight w:val="340"/>
          <w:jc w:val="center"/>
        </w:trPr>
        <w:tc>
          <w:tcPr>
            <w:tcW w:w="648" w:type="dxa"/>
            <w:vAlign w:val="center"/>
          </w:tcPr>
          <w:p w:rsidR="00604B6F" w:rsidRPr="00FE49F4" w:rsidRDefault="00FE49F4" w:rsidP="00FE49F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7/8</w:t>
            </w:r>
          </w:p>
        </w:tc>
        <w:tc>
          <w:tcPr>
            <w:tcW w:w="1743" w:type="dxa"/>
            <w:gridSpan w:val="2"/>
          </w:tcPr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 w:hint="eastAsia"/>
                <w:sz w:val="21"/>
                <w:szCs w:val="21"/>
              </w:rPr>
              <w:t>网页界面的设计</w:t>
            </w:r>
          </w:p>
        </w:tc>
        <w:tc>
          <w:tcPr>
            <w:tcW w:w="608" w:type="dxa"/>
            <w:vAlign w:val="center"/>
          </w:tcPr>
          <w:p w:rsidR="00604B6F" w:rsidRPr="00FE49F4" w:rsidRDefault="00FE49F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教学重点：界面视觉效果排版设计</w:t>
            </w:r>
          </w:p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教学难点：整体效果搭配、图标中隐喻的运用</w:t>
            </w:r>
          </w:p>
        </w:tc>
        <w:tc>
          <w:tcPr>
            <w:tcW w:w="995" w:type="dxa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190" w:type="dxa"/>
            <w:gridSpan w:val="3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604B6F" w:rsidRPr="00FE49F4" w:rsidTr="0067507A">
        <w:trPr>
          <w:trHeight w:val="340"/>
          <w:jc w:val="center"/>
        </w:trPr>
        <w:tc>
          <w:tcPr>
            <w:tcW w:w="648" w:type="dxa"/>
            <w:vAlign w:val="center"/>
          </w:tcPr>
          <w:p w:rsidR="00604B6F" w:rsidRPr="00FE49F4" w:rsidRDefault="00FE49F4" w:rsidP="00FE49F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13/15</w:t>
            </w:r>
          </w:p>
        </w:tc>
        <w:tc>
          <w:tcPr>
            <w:tcW w:w="1743" w:type="dxa"/>
            <w:gridSpan w:val="2"/>
          </w:tcPr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游戏界面的设计、软件界面的设计</w:t>
            </w:r>
          </w:p>
        </w:tc>
        <w:tc>
          <w:tcPr>
            <w:tcW w:w="608" w:type="dxa"/>
            <w:vAlign w:val="center"/>
          </w:tcPr>
          <w:p w:rsidR="00604B6F" w:rsidRPr="00FE49F4" w:rsidRDefault="00FE49F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17" w:type="dxa"/>
            <w:gridSpan w:val="2"/>
            <w:vAlign w:val="center"/>
          </w:tcPr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教学重点：界面视觉效果排版设计</w:t>
            </w:r>
          </w:p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教学难点：游戏界面的设计</w:t>
            </w:r>
          </w:p>
        </w:tc>
        <w:tc>
          <w:tcPr>
            <w:tcW w:w="995" w:type="dxa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190" w:type="dxa"/>
            <w:gridSpan w:val="3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604B6F" w:rsidRPr="00FE49F4" w:rsidTr="0067507A">
        <w:trPr>
          <w:trHeight w:val="340"/>
          <w:jc w:val="center"/>
        </w:trPr>
        <w:tc>
          <w:tcPr>
            <w:tcW w:w="648" w:type="dxa"/>
            <w:vAlign w:val="center"/>
          </w:tcPr>
          <w:p w:rsidR="00604B6F" w:rsidRPr="00FE49F4" w:rsidRDefault="00FE49F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16/17</w:t>
            </w:r>
          </w:p>
        </w:tc>
        <w:tc>
          <w:tcPr>
            <w:tcW w:w="1743" w:type="dxa"/>
            <w:gridSpan w:val="2"/>
          </w:tcPr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便携电子产品界面的设计</w:t>
            </w:r>
          </w:p>
        </w:tc>
        <w:tc>
          <w:tcPr>
            <w:tcW w:w="608" w:type="dxa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17" w:type="dxa"/>
            <w:gridSpan w:val="2"/>
            <w:vAlign w:val="center"/>
          </w:tcPr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教学重点：认知电子产品界面属性调研</w:t>
            </w:r>
          </w:p>
          <w:p w:rsidR="00604B6F" w:rsidRPr="00FE49F4" w:rsidRDefault="00604B6F" w:rsidP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教学难点：电子产品界面的设计</w:t>
            </w:r>
          </w:p>
        </w:tc>
        <w:tc>
          <w:tcPr>
            <w:tcW w:w="995" w:type="dxa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190" w:type="dxa"/>
            <w:gridSpan w:val="3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604B6F" w:rsidRPr="00FE49F4">
        <w:trPr>
          <w:trHeight w:val="340"/>
          <w:jc w:val="center"/>
        </w:trPr>
        <w:tc>
          <w:tcPr>
            <w:tcW w:w="648" w:type="dxa"/>
            <w:vAlign w:val="center"/>
          </w:tcPr>
          <w:p w:rsidR="00604B6F" w:rsidRPr="00FE49F4" w:rsidRDefault="00FE49F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43" w:type="dxa"/>
            <w:gridSpan w:val="2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</w:rPr>
              <w:t>结课作品点评展示</w:t>
            </w:r>
          </w:p>
        </w:tc>
        <w:tc>
          <w:tcPr>
            <w:tcW w:w="608" w:type="dxa"/>
            <w:vAlign w:val="center"/>
          </w:tcPr>
          <w:p w:rsidR="00604B6F" w:rsidRPr="00FE49F4" w:rsidRDefault="00FE49F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190" w:type="dxa"/>
            <w:gridSpan w:val="3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604B6F" w:rsidRPr="00FE49F4">
        <w:trPr>
          <w:trHeight w:val="340"/>
          <w:jc w:val="center"/>
        </w:trPr>
        <w:tc>
          <w:tcPr>
            <w:tcW w:w="2391" w:type="dxa"/>
            <w:gridSpan w:val="3"/>
            <w:vAlign w:val="center"/>
          </w:tcPr>
          <w:p w:rsidR="00604B6F" w:rsidRPr="00FE49F4" w:rsidRDefault="00604B6F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608" w:type="dxa"/>
            <w:vAlign w:val="center"/>
          </w:tcPr>
          <w:p w:rsidR="00604B6F" w:rsidRPr="00FE49F4" w:rsidRDefault="00FE49F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3217" w:type="dxa"/>
            <w:gridSpan w:val="2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604B6F" w:rsidRPr="00FE49F4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604B6F" w:rsidRPr="00FE49F4" w:rsidRDefault="00604B6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FE49F4">
              <w:rPr>
                <w:rFonts w:eastAsia="宋体"/>
                <w:b/>
                <w:szCs w:val="21"/>
                <w:lang w:eastAsia="zh-CN"/>
              </w:rPr>
              <w:lastRenderedPageBreak/>
              <w:t>成绩评定方法及标准</w:t>
            </w:r>
          </w:p>
        </w:tc>
      </w:tr>
      <w:tr w:rsidR="00604B6F" w:rsidRPr="00FE49F4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04B6F" w:rsidRPr="00FE49F4" w:rsidRDefault="00604B6F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b/>
                <w:sz w:val="21"/>
                <w:szCs w:val="21"/>
              </w:rPr>
              <w:t>考核</w:t>
            </w: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604B6F" w:rsidRPr="00FE49F4" w:rsidRDefault="00604B6F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604B6F" w:rsidRPr="00FE49F4" w:rsidRDefault="00604B6F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FE49F4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604B6F" w:rsidRPr="00FE49F4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04B6F" w:rsidRPr="00FE49F4" w:rsidRDefault="00604B6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平时作业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811" w:type="dxa"/>
            <w:gridSpan w:val="6"/>
            <w:vAlign w:val="center"/>
          </w:tcPr>
          <w:p w:rsidR="00604B6F" w:rsidRPr="00FE49F4" w:rsidRDefault="00604B6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制作完整度、发布效果，观点论据的充分与否</w:t>
            </w:r>
          </w:p>
        </w:tc>
        <w:tc>
          <w:tcPr>
            <w:tcW w:w="1583" w:type="dxa"/>
            <w:gridSpan w:val="2"/>
            <w:vAlign w:val="center"/>
          </w:tcPr>
          <w:p w:rsidR="00604B6F" w:rsidRPr="00FE49F4" w:rsidRDefault="00604B6F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10%</w:t>
            </w:r>
          </w:p>
        </w:tc>
      </w:tr>
      <w:tr w:rsidR="00604B6F" w:rsidRPr="00FE49F4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04B6F" w:rsidRPr="00FE49F4" w:rsidRDefault="00604B6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平时作业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11" w:type="dxa"/>
            <w:gridSpan w:val="6"/>
            <w:vAlign w:val="center"/>
          </w:tcPr>
          <w:p w:rsidR="00604B6F" w:rsidRPr="00FE49F4" w:rsidRDefault="00604B6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是否合理应用所学知识及进行分析和拍摄</w:t>
            </w:r>
          </w:p>
        </w:tc>
        <w:tc>
          <w:tcPr>
            <w:tcW w:w="1583" w:type="dxa"/>
            <w:gridSpan w:val="2"/>
            <w:vAlign w:val="center"/>
          </w:tcPr>
          <w:p w:rsidR="00604B6F" w:rsidRPr="00FE49F4" w:rsidRDefault="00604B6F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10%</w:t>
            </w:r>
          </w:p>
        </w:tc>
      </w:tr>
      <w:tr w:rsidR="00604B6F" w:rsidRPr="00FE49F4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04B6F" w:rsidRPr="00FE49F4" w:rsidRDefault="00604B6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811" w:type="dxa"/>
            <w:gridSpan w:val="6"/>
            <w:vAlign w:val="center"/>
          </w:tcPr>
          <w:p w:rsidR="00604B6F" w:rsidRPr="00FE49F4" w:rsidRDefault="00604B6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迟到、早退一次扣除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分，旷课一次扣除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1583" w:type="dxa"/>
            <w:gridSpan w:val="2"/>
            <w:vAlign w:val="center"/>
          </w:tcPr>
          <w:p w:rsidR="00604B6F" w:rsidRPr="00FE49F4" w:rsidRDefault="00604B6F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10%</w:t>
            </w:r>
          </w:p>
        </w:tc>
      </w:tr>
      <w:tr w:rsidR="00604B6F" w:rsidRPr="00FE49F4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04B6F" w:rsidRPr="00FE49F4" w:rsidRDefault="00604B6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结课作业</w:t>
            </w:r>
          </w:p>
        </w:tc>
        <w:tc>
          <w:tcPr>
            <w:tcW w:w="5811" w:type="dxa"/>
            <w:gridSpan w:val="6"/>
            <w:vAlign w:val="center"/>
          </w:tcPr>
          <w:p w:rsidR="00604B6F" w:rsidRPr="00FE49F4" w:rsidRDefault="00604B6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 w:hint="eastAsia"/>
                <w:sz w:val="21"/>
                <w:szCs w:val="21"/>
                <w:lang w:eastAsia="zh-CN"/>
              </w:rPr>
              <w:t>完整程度、知识应用水平、艺术表现能力</w:t>
            </w:r>
          </w:p>
        </w:tc>
        <w:tc>
          <w:tcPr>
            <w:tcW w:w="1583" w:type="dxa"/>
            <w:gridSpan w:val="2"/>
            <w:vAlign w:val="center"/>
          </w:tcPr>
          <w:p w:rsidR="00604B6F" w:rsidRPr="00FE49F4" w:rsidRDefault="00604B6F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  <w:r w:rsidRPr="00FE49F4">
              <w:rPr>
                <w:rFonts w:eastAsia="宋体"/>
                <w:sz w:val="21"/>
                <w:szCs w:val="21"/>
              </w:rPr>
              <w:t>70%</w:t>
            </w:r>
          </w:p>
        </w:tc>
      </w:tr>
      <w:tr w:rsidR="00604B6F" w:rsidRPr="00FE49F4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04B6F" w:rsidRPr="00FE49F4" w:rsidRDefault="00604B6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604B6F" w:rsidRPr="00FE49F4" w:rsidRDefault="00604B6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604B6F" w:rsidRPr="00FE49F4" w:rsidRDefault="00604B6F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 w:rsidR="00604B6F" w:rsidRPr="00FE49F4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04B6F" w:rsidRPr="00FE49F4" w:rsidRDefault="00604B6F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 w:rsidRPr="00FE49F4">
              <w:rPr>
                <w:rFonts w:eastAsia="宋体" w:hint="eastAsia"/>
                <w:b/>
                <w:sz w:val="21"/>
                <w:szCs w:val="21"/>
                <w:lang w:eastAsia="zh-CN"/>
              </w:rPr>
              <w:t>2019</w:t>
            </w:r>
            <w:r w:rsidRPr="00FE49F4">
              <w:rPr>
                <w:rFonts w:eastAsia="宋体" w:hint="eastAsia"/>
                <w:b/>
                <w:sz w:val="21"/>
                <w:szCs w:val="21"/>
                <w:lang w:eastAsia="zh-CN"/>
              </w:rPr>
              <w:t>年</w:t>
            </w:r>
            <w:r w:rsidRPr="00FE49F4">
              <w:rPr>
                <w:rFonts w:eastAsia="宋体" w:hint="eastAsia"/>
                <w:b/>
                <w:sz w:val="21"/>
                <w:szCs w:val="21"/>
                <w:lang w:eastAsia="zh-CN"/>
              </w:rPr>
              <w:t>3</w:t>
            </w:r>
            <w:r w:rsidRPr="00FE49F4">
              <w:rPr>
                <w:rFonts w:eastAsia="宋体" w:hint="eastAsia"/>
                <w:b/>
                <w:sz w:val="21"/>
                <w:szCs w:val="21"/>
                <w:lang w:eastAsia="zh-CN"/>
              </w:rPr>
              <w:t>月</w:t>
            </w:r>
            <w:r w:rsidRPr="00FE49F4">
              <w:rPr>
                <w:rFonts w:eastAsia="宋体" w:hint="eastAsia"/>
                <w:b/>
                <w:sz w:val="21"/>
                <w:szCs w:val="21"/>
                <w:lang w:eastAsia="zh-CN"/>
              </w:rPr>
              <w:t>12</w:t>
            </w:r>
            <w:r w:rsidRPr="00FE49F4">
              <w:rPr>
                <w:rFonts w:eastAsia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604B6F" w:rsidRPr="00FE49F4">
        <w:trPr>
          <w:trHeight w:val="2351"/>
          <w:jc w:val="center"/>
        </w:trPr>
        <w:tc>
          <w:tcPr>
            <w:tcW w:w="9401" w:type="dxa"/>
            <w:gridSpan w:val="10"/>
          </w:tcPr>
          <w:p w:rsidR="00604B6F" w:rsidRPr="00FE49F4" w:rsidRDefault="00604B6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FE49F4"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 w:rsidR="00604B6F" w:rsidRPr="00FE49F4" w:rsidRDefault="00604B6F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604B6F" w:rsidRPr="00FE49F4" w:rsidRDefault="00604B6F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604B6F" w:rsidRPr="00FE49F4" w:rsidRDefault="00604B6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604B6F" w:rsidRPr="00FE49F4" w:rsidRDefault="00604B6F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604B6F" w:rsidRPr="00FE49F4" w:rsidRDefault="00604B6F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FE49F4"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  <w:r w:rsidR="0070143F" w:rsidRPr="00FE49F4">
              <w:rPr>
                <w:rFonts w:ascii="PMingLiU" w:hAnsi="PMingLiU" w:hint="eastAsia"/>
                <w:sz w:val="21"/>
                <w:szCs w:val="21"/>
                <w:lang w:eastAsia="zh-CN"/>
              </w:rPr>
              <w:t xml:space="preserve">       </w:t>
            </w:r>
            <w:r w:rsidRPr="00FE49F4"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 w:rsidR="0070143F" w:rsidRPr="00FE49F4">
              <w:rPr>
                <w:rFonts w:ascii="PMingLiU" w:hAnsi="PMingLiU" w:hint="eastAsia"/>
                <w:sz w:val="21"/>
                <w:szCs w:val="21"/>
                <w:lang w:eastAsia="zh-CN"/>
              </w:rPr>
              <w:t xml:space="preserve">     </w:t>
            </w:r>
            <w:r w:rsidRPr="00FE49F4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="0070143F" w:rsidRPr="00FE49F4">
              <w:rPr>
                <w:rFonts w:ascii="PMingLiU" w:hAnsi="PMingLiU" w:hint="eastAsia"/>
                <w:sz w:val="21"/>
                <w:szCs w:val="21"/>
                <w:lang w:eastAsia="zh-CN"/>
              </w:rPr>
              <w:t xml:space="preserve">     </w:t>
            </w:r>
            <w:r w:rsidRPr="00FE49F4">
              <w:rPr>
                <w:rFonts w:eastAsia="宋体"/>
                <w:sz w:val="21"/>
                <w:szCs w:val="21"/>
                <w:lang w:eastAsia="zh-CN"/>
              </w:rPr>
              <w:t>月</w:t>
            </w:r>
            <w:r w:rsidR="0070143F" w:rsidRPr="00FE49F4">
              <w:rPr>
                <w:rFonts w:ascii="PMingLiU" w:hAnsi="PMingLiU" w:hint="eastAsia"/>
                <w:sz w:val="21"/>
                <w:szCs w:val="21"/>
                <w:lang w:eastAsia="zh-CN"/>
              </w:rPr>
              <w:t xml:space="preserve">     </w:t>
            </w:r>
            <w:r w:rsidRPr="00FE49F4"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 w:rsidR="00604B6F" w:rsidRPr="00FE49F4" w:rsidRDefault="00604B6F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EB0FA2" w:rsidRDefault="00EB0FA2">
      <w:pPr>
        <w:spacing w:after="0" w:line="360" w:lineRule="exact"/>
        <w:ind w:left="1"/>
        <w:rPr>
          <w:b/>
          <w:bCs/>
          <w:sz w:val="21"/>
          <w:szCs w:val="21"/>
          <w:lang w:eastAsia="zh-TW"/>
        </w:rPr>
      </w:pPr>
    </w:p>
    <w:p w:rsidR="00D70626" w:rsidRPr="00D70626" w:rsidRDefault="00D70626">
      <w:pPr>
        <w:spacing w:after="0" w:line="360" w:lineRule="exact"/>
        <w:ind w:left="1"/>
        <w:rPr>
          <w:b/>
          <w:bCs/>
          <w:sz w:val="21"/>
          <w:szCs w:val="21"/>
          <w:lang w:eastAsia="zh-TW"/>
        </w:rPr>
      </w:pPr>
    </w:p>
    <w:sectPr w:rsidR="00D70626" w:rsidRPr="00D70626" w:rsidSect="00B30B38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D0A" w:rsidRDefault="001C5D0A" w:rsidP="00EB5F90">
      <w:pPr>
        <w:spacing w:after="0"/>
      </w:pPr>
      <w:r>
        <w:separator/>
      </w:r>
    </w:p>
  </w:endnote>
  <w:endnote w:type="continuationSeparator" w:id="0">
    <w:p w:rsidR="001C5D0A" w:rsidRDefault="001C5D0A" w:rsidP="00EB5F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D0A" w:rsidRDefault="001C5D0A" w:rsidP="00EB5F90">
      <w:pPr>
        <w:spacing w:after="0"/>
      </w:pPr>
      <w:r>
        <w:separator/>
      </w:r>
    </w:p>
  </w:footnote>
  <w:footnote w:type="continuationSeparator" w:id="0">
    <w:p w:rsidR="001C5D0A" w:rsidRDefault="001C5D0A" w:rsidP="00EB5F9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41EE"/>
    <w:rsid w:val="000601A6"/>
    <w:rsid w:val="00061F27"/>
    <w:rsid w:val="0006698D"/>
    <w:rsid w:val="00087B74"/>
    <w:rsid w:val="000B626E"/>
    <w:rsid w:val="000C2D4A"/>
    <w:rsid w:val="000E0AE8"/>
    <w:rsid w:val="00113022"/>
    <w:rsid w:val="00155E5A"/>
    <w:rsid w:val="00171228"/>
    <w:rsid w:val="001751F7"/>
    <w:rsid w:val="00191CA4"/>
    <w:rsid w:val="001B2F66"/>
    <w:rsid w:val="001B31E9"/>
    <w:rsid w:val="001C5D0A"/>
    <w:rsid w:val="001D28E8"/>
    <w:rsid w:val="001F20BC"/>
    <w:rsid w:val="001F3ABD"/>
    <w:rsid w:val="002111AE"/>
    <w:rsid w:val="00227119"/>
    <w:rsid w:val="00252B72"/>
    <w:rsid w:val="00291611"/>
    <w:rsid w:val="00295970"/>
    <w:rsid w:val="002A251B"/>
    <w:rsid w:val="002C0D8F"/>
    <w:rsid w:val="002E27E1"/>
    <w:rsid w:val="003044FA"/>
    <w:rsid w:val="003052A5"/>
    <w:rsid w:val="0037561C"/>
    <w:rsid w:val="003C66D8"/>
    <w:rsid w:val="003E2BAB"/>
    <w:rsid w:val="003E66A6"/>
    <w:rsid w:val="00414FC8"/>
    <w:rsid w:val="004244A8"/>
    <w:rsid w:val="0044520C"/>
    <w:rsid w:val="00457E42"/>
    <w:rsid w:val="004B3994"/>
    <w:rsid w:val="004D29DE"/>
    <w:rsid w:val="004E0481"/>
    <w:rsid w:val="004E7804"/>
    <w:rsid w:val="00505309"/>
    <w:rsid w:val="005639AB"/>
    <w:rsid w:val="005805E8"/>
    <w:rsid w:val="005911D3"/>
    <w:rsid w:val="005D7DAD"/>
    <w:rsid w:val="005F174F"/>
    <w:rsid w:val="00604B6F"/>
    <w:rsid w:val="00631FA7"/>
    <w:rsid w:val="0063410F"/>
    <w:rsid w:val="006446FE"/>
    <w:rsid w:val="0065175E"/>
    <w:rsid w:val="0065651C"/>
    <w:rsid w:val="006A23CF"/>
    <w:rsid w:val="006C3C40"/>
    <w:rsid w:val="0070143F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B4200"/>
    <w:rsid w:val="008C7877"/>
    <w:rsid w:val="008F6642"/>
    <w:rsid w:val="009039A7"/>
    <w:rsid w:val="00907E3A"/>
    <w:rsid w:val="00917C66"/>
    <w:rsid w:val="00930C61"/>
    <w:rsid w:val="009349EE"/>
    <w:rsid w:val="009423A6"/>
    <w:rsid w:val="009A2B5C"/>
    <w:rsid w:val="009B3EAE"/>
    <w:rsid w:val="009C3354"/>
    <w:rsid w:val="009D3079"/>
    <w:rsid w:val="009F7907"/>
    <w:rsid w:val="00A26AD2"/>
    <w:rsid w:val="00A41C45"/>
    <w:rsid w:val="00A84D68"/>
    <w:rsid w:val="00A85774"/>
    <w:rsid w:val="00AA199F"/>
    <w:rsid w:val="00AB00C2"/>
    <w:rsid w:val="00AE48DD"/>
    <w:rsid w:val="00AF342D"/>
    <w:rsid w:val="00B05FEC"/>
    <w:rsid w:val="00B30B38"/>
    <w:rsid w:val="00B82E41"/>
    <w:rsid w:val="00BB35F5"/>
    <w:rsid w:val="00C06D81"/>
    <w:rsid w:val="00C41D05"/>
    <w:rsid w:val="00C479CB"/>
    <w:rsid w:val="00C705DD"/>
    <w:rsid w:val="00C76FA2"/>
    <w:rsid w:val="00CA1AB8"/>
    <w:rsid w:val="00CB6161"/>
    <w:rsid w:val="00CC4A46"/>
    <w:rsid w:val="00CD2F8F"/>
    <w:rsid w:val="00CD65CA"/>
    <w:rsid w:val="00D268B2"/>
    <w:rsid w:val="00D45246"/>
    <w:rsid w:val="00D62B41"/>
    <w:rsid w:val="00D70626"/>
    <w:rsid w:val="00DB45CF"/>
    <w:rsid w:val="00DB5724"/>
    <w:rsid w:val="00DF5C03"/>
    <w:rsid w:val="00E04B88"/>
    <w:rsid w:val="00E0505F"/>
    <w:rsid w:val="00E413E8"/>
    <w:rsid w:val="00E519A5"/>
    <w:rsid w:val="00E53E23"/>
    <w:rsid w:val="00EB0FA2"/>
    <w:rsid w:val="00EB5F90"/>
    <w:rsid w:val="00EC2295"/>
    <w:rsid w:val="00EC3327"/>
    <w:rsid w:val="00ED3FCA"/>
    <w:rsid w:val="00F27977"/>
    <w:rsid w:val="00F31667"/>
    <w:rsid w:val="00F617C2"/>
    <w:rsid w:val="00F70885"/>
    <w:rsid w:val="00F96D96"/>
    <w:rsid w:val="00FA0724"/>
    <w:rsid w:val="00FE22C8"/>
    <w:rsid w:val="00FE49F4"/>
    <w:rsid w:val="19381C11"/>
    <w:rsid w:val="1CAD4BD7"/>
    <w:rsid w:val="28AD1D92"/>
    <w:rsid w:val="2C23799B"/>
    <w:rsid w:val="3A1073FF"/>
    <w:rsid w:val="56A226D3"/>
    <w:rsid w:val="5CC0235E"/>
    <w:rsid w:val="62602DFF"/>
    <w:rsid w:val="79645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B3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30B38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rsid w:val="00B30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30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B30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szCs w:val="24"/>
      <w:lang w:eastAsia="zh-CN"/>
    </w:rPr>
  </w:style>
  <w:style w:type="character" w:styleId="a6">
    <w:name w:val="Emphasis"/>
    <w:basedOn w:val="a0"/>
    <w:uiPriority w:val="20"/>
    <w:qFormat/>
    <w:rsid w:val="00B30B38"/>
    <w:rPr>
      <w:i/>
      <w:iCs/>
    </w:rPr>
  </w:style>
  <w:style w:type="character" w:styleId="a7">
    <w:name w:val="Hyperlink"/>
    <w:basedOn w:val="a0"/>
    <w:qFormat/>
    <w:rsid w:val="00B30B38"/>
    <w:rPr>
      <w:color w:val="0563C1" w:themeColor="hyperlink"/>
      <w:u w:val="single"/>
    </w:rPr>
  </w:style>
  <w:style w:type="table" w:styleId="a8">
    <w:name w:val="Table Grid"/>
    <w:basedOn w:val="a1"/>
    <w:rsid w:val="00B30B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B30B3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B30B38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sid w:val="00B30B38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B30B38"/>
    <w:rPr>
      <w:rFonts w:eastAsia="PMingLiU"/>
      <w:sz w:val="18"/>
      <w:szCs w:val="18"/>
      <w:lang w:eastAsia="en-US"/>
    </w:rPr>
  </w:style>
  <w:style w:type="paragraph" w:styleId="a9">
    <w:name w:val="List Paragraph"/>
    <w:basedOn w:val="a"/>
    <w:uiPriority w:val="34"/>
    <w:unhideWhenUsed/>
    <w:qFormat/>
    <w:rsid w:val="00B30B38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B30B38"/>
    <w:rPr>
      <w:rFonts w:eastAsia="PMingLiU"/>
      <w:sz w:val="18"/>
      <w:szCs w:val="18"/>
      <w:lang w:eastAsia="en-US"/>
    </w:rPr>
  </w:style>
  <w:style w:type="character" w:customStyle="1" w:styleId="Char2">
    <w:name w:val="普通(网站) Char"/>
    <w:link w:val="aa"/>
    <w:rsid w:val="001751F7"/>
    <w:rPr>
      <w:rFonts w:ascii="宋体" w:hAnsi="宋体"/>
      <w:sz w:val="24"/>
      <w:szCs w:val="24"/>
    </w:rPr>
  </w:style>
  <w:style w:type="paragraph" w:styleId="aa">
    <w:name w:val="Normal (Web)"/>
    <w:basedOn w:val="a"/>
    <w:link w:val="Char2"/>
    <w:rsid w:val="001751F7"/>
    <w:pPr>
      <w:spacing w:before="100" w:beforeAutospacing="1" w:after="100" w:afterAutospacing="1"/>
      <w:jc w:val="left"/>
    </w:pPr>
    <w:rPr>
      <w:rFonts w:ascii="宋体" w:eastAsia="宋体" w:hAnsi="宋体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szCs w:val="24"/>
      <w:lang w:eastAsia="zh-CN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Pr>
      <w:rFonts w:eastAsia="PMingLiU"/>
      <w:sz w:val="18"/>
      <w:szCs w:val="18"/>
      <w:lang w:eastAsia="en-US"/>
    </w:rPr>
  </w:style>
  <w:style w:type="paragraph" w:styleId="a9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C20D3B-96C7-4255-86F1-87A0F05A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325</Words>
  <Characters>1856</Characters>
  <Application>Microsoft Office Word</Application>
  <DocSecurity>0</DocSecurity>
  <Lines>15</Lines>
  <Paragraphs>4</Paragraphs>
  <ScaleCrop>false</ScaleCrop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11</cp:revision>
  <cp:lastPrinted>2019-02-27T02:04:00Z</cp:lastPrinted>
  <dcterms:created xsi:type="dcterms:W3CDTF">2019-03-16T02:45:00Z</dcterms:created>
  <dcterms:modified xsi:type="dcterms:W3CDTF">2019-03-18T23:17:00Z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