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BF50" w14:textId="033B0878" w:rsidR="00114EFB" w:rsidRDefault="00114EFB" w:rsidP="00114EFB">
      <w:pPr>
        <w:widowControl/>
        <w:shd w:val="clear" w:color="auto" w:fill="FFFFFF"/>
        <w:jc w:val="center"/>
        <w:rPr>
          <w:rFonts w:ascii="Microsoft YaHei" w:eastAsia="Microsoft YaHei" w:hAnsi="Microsoft YaHei" w:cs="新細明體"/>
          <w:color w:val="4C5157"/>
          <w:kern w:val="0"/>
          <w:szCs w:val="24"/>
          <w:lang w:eastAsia="zh-CN"/>
        </w:rPr>
      </w:pPr>
      <w:r w:rsidRPr="00114EFB">
        <w:rPr>
          <w:rFonts w:ascii="方正小标宋简体" w:eastAsia="方正小标宋简体" w:hAnsi="Times New Roman" w:cs="Times New Roman" w:hint="eastAsia"/>
          <w:color w:val="000000"/>
          <w:kern w:val="0"/>
          <w:sz w:val="44"/>
          <w:szCs w:val="44"/>
          <w:bdr w:val="none" w:sz="0" w:space="0" w:color="auto" w:frame="1"/>
          <w:lang w:eastAsia="zh-CN"/>
        </w:rPr>
        <w:t>东莞理工学院</w:t>
      </w:r>
      <w:bookmarkStart w:id="0" w:name="_GoBack"/>
      <w:r w:rsidRPr="00114EFB">
        <w:rPr>
          <w:rFonts w:ascii="方正小标宋简体" w:eastAsia="方正小标宋简体" w:hAnsi="Times New Roman" w:cs="Times New Roman" w:hint="eastAsia"/>
          <w:color w:val="4C5157"/>
          <w:kern w:val="0"/>
          <w:sz w:val="44"/>
          <w:szCs w:val="44"/>
          <w:bdr w:val="none" w:sz="0" w:space="0" w:color="auto" w:frame="1"/>
          <w:lang w:eastAsia="zh-CN"/>
        </w:rPr>
        <w:t>普通</w:t>
      </w:r>
      <w:r w:rsidRPr="00114EFB">
        <w:rPr>
          <w:rFonts w:ascii="方正小标宋简体" w:eastAsia="方正小标宋简体" w:hAnsi="Times New Roman" w:cs="Times New Roman" w:hint="eastAsia"/>
          <w:color w:val="000000"/>
          <w:kern w:val="0"/>
          <w:sz w:val="44"/>
          <w:szCs w:val="44"/>
          <w:bdr w:val="none" w:sz="0" w:space="0" w:color="auto" w:frame="1"/>
          <w:lang w:eastAsia="zh-CN"/>
        </w:rPr>
        <w:t>全日制</w:t>
      </w:r>
      <w:r w:rsidRPr="00114EFB">
        <w:rPr>
          <w:rFonts w:ascii="方正小标宋简体" w:eastAsia="方正小标宋简体" w:hAnsi="Microsoft YaHei" w:cs="新細明體" w:hint="eastAsia"/>
          <w:color w:val="000000"/>
          <w:kern w:val="0"/>
          <w:sz w:val="44"/>
          <w:szCs w:val="44"/>
          <w:bdr w:val="none" w:sz="0" w:space="0" w:color="auto" w:frame="1"/>
          <w:lang w:eastAsia="zh-CN"/>
        </w:rPr>
        <w:t>学生</w:t>
      </w:r>
      <w:r w:rsidRPr="00114EFB">
        <w:rPr>
          <w:rFonts w:ascii="Microsoft YaHei" w:eastAsia="Microsoft YaHei" w:hAnsi="Microsoft YaHei" w:cs="新細明體" w:hint="eastAsia"/>
          <w:color w:val="4C5157"/>
          <w:kern w:val="0"/>
          <w:szCs w:val="24"/>
          <w:lang w:eastAsia="zh-CN"/>
        </w:rPr>
        <w:t>     </w:t>
      </w:r>
    </w:p>
    <w:p w14:paraId="1F79FF86" w14:textId="7F9D5B2D" w:rsidR="00114EFB" w:rsidRPr="00114EFB" w:rsidRDefault="00114EFB" w:rsidP="00114EFB">
      <w:pPr>
        <w:widowControl/>
        <w:shd w:val="clear" w:color="auto" w:fill="FFFFFF"/>
        <w:jc w:val="center"/>
        <w:rPr>
          <w:rFonts w:ascii="Microsoft YaHei" w:eastAsia="Microsoft YaHei" w:hAnsi="Microsoft YaHei" w:cs="新細明體"/>
          <w:color w:val="4C5157"/>
          <w:kern w:val="0"/>
          <w:szCs w:val="24"/>
          <w:lang w:eastAsia="zh-CN"/>
        </w:rPr>
      </w:pPr>
      <w:r w:rsidRPr="00114EFB">
        <w:rPr>
          <w:rFonts w:ascii="方正小标宋简体" w:eastAsia="方正小标宋简体" w:hAnsi="Times New Roman" w:cs="Times New Roman" w:hint="eastAsia"/>
          <w:color w:val="000000"/>
          <w:kern w:val="0"/>
          <w:sz w:val="44"/>
          <w:szCs w:val="44"/>
          <w:bdr w:val="none" w:sz="0" w:space="0" w:color="auto" w:frame="1"/>
          <w:lang w:eastAsia="zh-CN"/>
        </w:rPr>
        <w:t>学士学位授予</w:t>
      </w:r>
    </w:p>
    <w:bookmarkEnd w:id="0"/>
    <w:p w14:paraId="264C8276" w14:textId="77777777" w:rsidR="00114EFB" w:rsidRPr="00114EFB" w:rsidRDefault="00114EFB" w:rsidP="00114EFB">
      <w:pPr>
        <w:widowControl/>
        <w:shd w:val="clear" w:color="auto" w:fill="FFFFFF"/>
        <w:spacing w:line="600" w:lineRule="atLeast"/>
        <w:jc w:val="center"/>
        <w:rPr>
          <w:rFonts w:ascii="Times New Roman" w:eastAsia="新細明體" w:hAnsi="Times New Roman" w:cs="Times New Roman" w:hint="eastAsia"/>
          <w:color w:val="4C5157"/>
          <w:kern w:val="0"/>
          <w:sz w:val="32"/>
          <w:szCs w:val="32"/>
          <w:lang w:eastAsia="zh-CN"/>
        </w:rPr>
      </w:pPr>
      <w:r w:rsidRPr="00114EFB">
        <w:rPr>
          <w:rFonts w:ascii="方正小标宋简体" w:eastAsia="方正小标宋简体" w:hAnsi="Times New Roman" w:cs="Times New Roman" w:hint="eastAsia"/>
          <w:color w:val="000000"/>
          <w:kern w:val="0"/>
          <w:sz w:val="44"/>
          <w:szCs w:val="44"/>
          <w:bdr w:val="none" w:sz="0" w:space="0" w:color="auto" w:frame="1"/>
          <w:lang w:eastAsia="zh-CN"/>
        </w:rPr>
        <w:t>实施细则</w:t>
      </w:r>
    </w:p>
    <w:p w14:paraId="6035A6FB" w14:textId="77777777" w:rsidR="00114EFB" w:rsidRPr="00114EFB" w:rsidRDefault="00114EFB" w:rsidP="00114EFB">
      <w:pPr>
        <w:widowControl/>
        <w:shd w:val="clear" w:color="auto" w:fill="FFFFFF"/>
        <w:spacing w:line="60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w:t>
      </w:r>
    </w:p>
    <w:p w14:paraId="0553DB48" w14:textId="77777777" w:rsidR="00114EFB" w:rsidRPr="00114EFB" w:rsidRDefault="00114EFB" w:rsidP="00114EFB">
      <w:pPr>
        <w:widowControl/>
        <w:shd w:val="clear" w:color="auto" w:fill="FFFFFF"/>
        <w:spacing w:line="580" w:lineRule="atLeast"/>
        <w:jc w:val="center"/>
        <w:rPr>
          <w:rFonts w:ascii="Times New Roman" w:eastAsia="新細明體" w:hAnsi="Times New Roman" w:cs="Times New Roman"/>
          <w:color w:val="4C5157"/>
          <w:kern w:val="0"/>
          <w:sz w:val="32"/>
          <w:szCs w:val="32"/>
          <w:lang w:eastAsia="zh-CN"/>
        </w:rPr>
      </w:pPr>
      <w:r w:rsidRPr="00114EFB">
        <w:rPr>
          <w:rFonts w:ascii="SimHei" w:eastAsia="SimHei" w:hAnsi="SimHei" w:cs="Times New Roman" w:hint="eastAsia"/>
          <w:color w:val="000000"/>
          <w:kern w:val="0"/>
          <w:sz w:val="32"/>
          <w:szCs w:val="32"/>
          <w:bdr w:val="none" w:sz="0" w:space="0" w:color="auto" w:frame="1"/>
          <w:lang w:eastAsia="zh-CN"/>
        </w:rPr>
        <w:t>第一章</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SimHei" w:eastAsia="SimHei" w:hAnsi="SimHei" w:cs="Times New Roman" w:hint="eastAsia"/>
          <w:color w:val="000000"/>
          <w:kern w:val="0"/>
          <w:sz w:val="32"/>
          <w:szCs w:val="32"/>
          <w:bdr w:val="none" w:sz="0" w:space="0" w:color="auto" w:frame="1"/>
          <w:lang w:eastAsia="zh-CN"/>
        </w:rPr>
        <w:t>总则</w:t>
      </w:r>
    </w:p>
    <w:p w14:paraId="7D100270"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xml:space="preserve">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第一条</w:t>
      </w:r>
      <w:r w:rsidRPr="00114EFB">
        <w:rPr>
          <w:rFonts w:ascii="Times New Roman" w:eastAsia="新細明體" w:hAnsi="Times New Roman" w:cs="Times New Roman"/>
          <w:b/>
          <w:bCs/>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根据《中华人民共和国学位条例》《中华人民共和国学位条例暂行实施办法》以及《东莞理工学院学位评定委员会章程》等有关文件精神，结合学校实际情况，特制定本实施细则。</w:t>
      </w:r>
    </w:p>
    <w:p w14:paraId="6A3A861C"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第二条</w:t>
      </w:r>
      <w:r w:rsidRPr="00114EFB">
        <w:rPr>
          <w:rFonts w:ascii="Times New Roman" w:eastAsia="新細明體" w:hAnsi="Times New Roman" w:cs="Times New Roman"/>
          <w:b/>
          <w:bCs/>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学校本科各专业学生学士学位按国务院学位委员会规定的学科门类分类。</w:t>
      </w:r>
    </w:p>
    <w:p w14:paraId="6237D116"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w:t>
      </w:r>
    </w:p>
    <w:p w14:paraId="125D2EEF" w14:textId="77777777" w:rsidR="00114EFB" w:rsidRPr="00114EFB" w:rsidRDefault="00114EFB" w:rsidP="00114EFB">
      <w:pPr>
        <w:widowControl/>
        <w:shd w:val="clear" w:color="auto" w:fill="FFFFFF"/>
        <w:spacing w:line="580" w:lineRule="atLeast"/>
        <w:jc w:val="center"/>
        <w:rPr>
          <w:rFonts w:ascii="Times New Roman" w:eastAsia="新細明體" w:hAnsi="Times New Roman" w:cs="Times New Roman"/>
          <w:color w:val="4C5157"/>
          <w:kern w:val="0"/>
          <w:sz w:val="32"/>
          <w:szCs w:val="32"/>
          <w:lang w:eastAsia="zh-CN"/>
        </w:rPr>
      </w:pPr>
      <w:r w:rsidRPr="00114EFB">
        <w:rPr>
          <w:rFonts w:ascii="SimHei" w:eastAsia="SimHei" w:hAnsi="SimHei" w:cs="Times New Roman" w:hint="eastAsia"/>
          <w:color w:val="000000"/>
          <w:kern w:val="0"/>
          <w:sz w:val="32"/>
          <w:szCs w:val="32"/>
          <w:bdr w:val="none" w:sz="0" w:space="0" w:color="auto" w:frame="1"/>
          <w:lang w:eastAsia="zh-CN"/>
        </w:rPr>
        <w:t>第二章</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SimHei" w:eastAsia="SimHei" w:hAnsi="SimHei" w:cs="Times New Roman" w:hint="eastAsia"/>
          <w:color w:val="000000"/>
          <w:kern w:val="0"/>
          <w:sz w:val="32"/>
          <w:szCs w:val="32"/>
          <w:bdr w:val="none" w:sz="0" w:space="0" w:color="auto" w:frame="1"/>
          <w:lang w:eastAsia="zh-CN"/>
        </w:rPr>
        <w:t>授予学士学位的条件</w:t>
      </w:r>
    </w:p>
    <w:p w14:paraId="1BDE368E"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xml:space="preserve">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第三条</w:t>
      </w:r>
      <w:r w:rsidRPr="00114EFB">
        <w:rPr>
          <w:rFonts w:ascii="Times New Roman" w:eastAsia="新細明體" w:hAnsi="Times New Roman" w:cs="Times New Roman"/>
          <w:b/>
          <w:bCs/>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经审查准予毕业的本科生，凡符合《中华人民共和国学位条例》及本细则规定者，经学校学位评定委员会批准，授予学士学位。</w:t>
      </w:r>
    </w:p>
    <w:p w14:paraId="36DFB41D" w14:textId="77777777" w:rsidR="00114EFB" w:rsidRPr="00114EFB" w:rsidRDefault="00114EFB" w:rsidP="00114EFB">
      <w:pPr>
        <w:widowControl/>
        <w:shd w:val="clear" w:color="auto" w:fill="FFFFFF"/>
        <w:spacing w:line="580" w:lineRule="atLeast"/>
        <w:ind w:firstLine="632"/>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b/>
          <w:bCs/>
          <w:color w:val="000000"/>
          <w:kern w:val="0"/>
          <w:sz w:val="32"/>
          <w:szCs w:val="32"/>
          <w:bdr w:val="none" w:sz="0" w:space="0" w:color="auto" w:frame="1"/>
          <w:lang w:eastAsia="zh-CN"/>
        </w:rPr>
        <w:t>第四条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spacing w:val="-6"/>
          <w:kern w:val="0"/>
          <w:sz w:val="32"/>
          <w:szCs w:val="32"/>
          <w:bdr w:val="none" w:sz="0" w:space="0" w:color="auto" w:frame="1"/>
          <w:lang w:eastAsia="zh-CN"/>
        </w:rPr>
        <w:t>学校本科毕业生具备下列条件者，可授予学士学位：</w:t>
      </w:r>
    </w:p>
    <w:p w14:paraId="3F0D7DCC"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lastRenderedPageBreak/>
        <w:t xml:space="preserve">　　（一）遵纪守法，品行端正；</w:t>
      </w:r>
    </w:p>
    <w:p w14:paraId="039FDCF8"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 xml:space="preserve">　　（二）已完成本科专业教学计划规定的各项要求，取得相应学分，经审核准予毕业。课程学习和毕业论文（毕业设计或其他毕业实践环节）的成绩合格，较好地掌握了本学科、专业所必需的基础理论、专业知识和基本技能及其相关知识，并具备从事本专业实际工作和研究工作的初步能力；</w:t>
      </w:r>
    </w:p>
    <w:p w14:paraId="26ECD21D" w14:textId="77777777" w:rsidR="00114EFB" w:rsidRPr="00114EFB" w:rsidRDefault="00114EFB" w:rsidP="00114EFB">
      <w:pPr>
        <w:widowControl/>
        <w:shd w:val="clear" w:color="auto" w:fill="FFFFFF"/>
        <w:spacing w:line="580" w:lineRule="atLeast"/>
        <w:ind w:firstLine="630"/>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（三）按现行学分绩点制，其必修课程、专业方向课程的平均学分绩点达到</w:t>
      </w:r>
      <w:r w:rsidRPr="00114EFB">
        <w:rPr>
          <w:rFonts w:ascii="Times New Roman" w:eastAsia="新細明體" w:hAnsi="Times New Roman" w:cs="Times New Roman"/>
          <w:color w:val="000000"/>
          <w:kern w:val="0"/>
          <w:sz w:val="32"/>
          <w:szCs w:val="32"/>
          <w:bdr w:val="none" w:sz="0" w:space="0" w:color="auto" w:frame="1"/>
          <w:lang w:eastAsia="zh-CN"/>
        </w:rPr>
        <w:t>1.5</w:t>
      </w:r>
      <w:r w:rsidRPr="00114EFB">
        <w:rPr>
          <w:rFonts w:ascii="FangSong_GB2312" w:eastAsia="FangSong_GB2312" w:hAnsi="FangSong_GB2312" w:cs="Times New Roman" w:hint="eastAsia"/>
          <w:color w:val="000000"/>
          <w:kern w:val="0"/>
          <w:sz w:val="32"/>
          <w:szCs w:val="32"/>
          <w:bdr w:val="none" w:sz="0" w:space="0" w:color="auto" w:frame="1"/>
          <w:lang w:eastAsia="zh-CN"/>
        </w:rPr>
        <w:t>以上；</w:t>
      </w:r>
    </w:p>
    <w:p w14:paraId="664568F7" w14:textId="77777777" w:rsidR="00114EFB" w:rsidRPr="00114EFB" w:rsidRDefault="00114EFB" w:rsidP="00114EFB">
      <w:pPr>
        <w:widowControl/>
        <w:shd w:val="clear" w:color="auto" w:fill="FFFFFF"/>
        <w:spacing w:beforeAutospacing="1" w:afterAutospacing="1" w:line="580" w:lineRule="atLeast"/>
        <w:ind w:firstLine="632"/>
        <w:rPr>
          <w:rFonts w:ascii="Microsoft YaHei" w:eastAsia="Microsoft YaHei" w:hAnsi="Microsoft YaHei" w:cs="新細明體"/>
          <w:color w:val="4C5157"/>
          <w:kern w:val="0"/>
          <w:szCs w:val="24"/>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（四）</w:t>
      </w:r>
      <w:r w:rsidRPr="00114EFB">
        <w:rPr>
          <w:rFonts w:ascii="FangSong_GB2312" w:eastAsia="FangSong_GB2312" w:hAnsi="FangSong_GB2312" w:cs="Times New Roman" w:hint="eastAsia"/>
          <w:color w:val="4C5157"/>
          <w:kern w:val="0"/>
          <w:sz w:val="32"/>
          <w:szCs w:val="32"/>
          <w:bdr w:val="none" w:sz="0" w:space="0" w:color="auto" w:frame="1"/>
          <w:lang w:eastAsia="zh-CN"/>
        </w:rPr>
        <w:t>经学校学位评定委员会决议可以授予学士学位者。</w:t>
      </w:r>
    </w:p>
    <w:p w14:paraId="0FD8C20C"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hint="eastAsia"/>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xml:space="preserve">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第五条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有下列情况之一者，不能授予学士学位：</w:t>
      </w:r>
    </w:p>
    <w:p w14:paraId="0998F292"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 xml:space="preserve">　　（一）思想品德鉴定不合格者；</w:t>
      </w:r>
    </w:p>
    <w:p w14:paraId="4B9E84F5" w14:textId="77777777" w:rsidR="00114EFB" w:rsidRPr="00114EFB" w:rsidRDefault="00114EFB" w:rsidP="00114EFB">
      <w:pPr>
        <w:widowControl/>
        <w:shd w:val="clear" w:color="auto" w:fill="FFFFFF"/>
        <w:spacing w:line="580" w:lineRule="atLeast"/>
        <w:ind w:firstLine="630"/>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（二）违反国家法律、法规受到刑事处罚者；</w:t>
      </w:r>
    </w:p>
    <w:p w14:paraId="1B5F9481" w14:textId="77777777" w:rsidR="00114EFB" w:rsidRPr="00114EFB" w:rsidRDefault="00114EFB" w:rsidP="00114EFB">
      <w:pPr>
        <w:widowControl/>
        <w:shd w:val="clear" w:color="auto" w:fill="FFFFFF"/>
        <w:spacing w:line="580" w:lineRule="atLeast"/>
        <w:ind w:firstLine="630"/>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（三）普通本科毕业生核心课程初修成绩出现不合格的学分数累计达</w:t>
      </w:r>
      <w:r w:rsidRPr="00114EFB">
        <w:rPr>
          <w:rFonts w:ascii="Times New Roman" w:eastAsia="新細明體" w:hAnsi="Times New Roman" w:cs="Times New Roman"/>
          <w:color w:val="000000"/>
          <w:kern w:val="0"/>
          <w:sz w:val="32"/>
          <w:szCs w:val="32"/>
          <w:bdr w:val="none" w:sz="0" w:space="0" w:color="auto" w:frame="1"/>
          <w:lang w:eastAsia="zh-CN"/>
        </w:rPr>
        <w:t>20</w:t>
      </w:r>
      <w:r w:rsidRPr="00114EFB">
        <w:rPr>
          <w:rFonts w:ascii="FangSong_GB2312" w:eastAsia="FangSong_GB2312" w:hAnsi="FangSong_GB2312" w:cs="Times New Roman" w:hint="eastAsia"/>
          <w:color w:val="000000"/>
          <w:kern w:val="0"/>
          <w:sz w:val="32"/>
          <w:szCs w:val="32"/>
          <w:bdr w:val="none" w:sz="0" w:space="0" w:color="auto" w:frame="1"/>
          <w:lang w:eastAsia="zh-CN"/>
        </w:rPr>
        <w:t>学分以上者；第二学士学位毕业生或专升本毕业生核心课程初修成绩出现不合格的学分数累计达</w:t>
      </w:r>
      <w:r w:rsidRPr="00114EFB">
        <w:rPr>
          <w:rFonts w:ascii="Times New Roman" w:eastAsia="新細明體" w:hAnsi="Times New Roman" w:cs="Times New Roman"/>
          <w:color w:val="000000"/>
          <w:kern w:val="0"/>
          <w:sz w:val="32"/>
          <w:szCs w:val="32"/>
          <w:bdr w:val="none" w:sz="0" w:space="0" w:color="auto" w:frame="1"/>
          <w:lang w:eastAsia="zh-CN"/>
        </w:rPr>
        <w:t>8</w:t>
      </w:r>
      <w:r w:rsidRPr="00114EFB">
        <w:rPr>
          <w:rFonts w:ascii="FangSong_GB2312" w:eastAsia="FangSong_GB2312" w:hAnsi="FangSong_GB2312" w:cs="Times New Roman" w:hint="eastAsia"/>
          <w:color w:val="000000"/>
          <w:kern w:val="0"/>
          <w:sz w:val="32"/>
          <w:szCs w:val="32"/>
          <w:bdr w:val="none" w:sz="0" w:space="0" w:color="auto" w:frame="1"/>
          <w:lang w:eastAsia="zh-CN"/>
        </w:rPr>
        <w:t>学分以上者；</w:t>
      </w:r>
    </w:p>
    <w:p w14:paraId="3CD0E91D" w14:textId="77777777" w:rsidR="00114EFB" w:rsidRPr="00114EFB" w:rsidRDefault="00114EFB" w:rsidP="00114EFB">
      <w:pPr>
        <w:widowControl/>
        <w:shd w:val="clear" w:color="auto" w:fill="FFFFFF"/>
        <w:spacing w:line="580" w:lineRule="atLeast"/>
        <w:ind w:firstLine="630"/>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lastRenderedPageBreak/>
        <w:t>（四）申请授予学士学位时，受过</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留校察看</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处分、党团组织</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严重警告</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以上处分且未解除者；或上述处分已解除，但必修课程和专业方向课程的平均学分绩点未达</w:t>
      </w:r>
      <w:r w:rsidRPr="00114EFB">
        <w:rPr>
          <w:rFonts w:ascii="Times New Roman" w:eastAsia="新細明體" w:hAnsi="Times New Roman" w:cs="Times New Roman"/>
          <w:color w:val="000000"/>
          <w:kern w:val="0"/>
          <w:sz w:val="32"/>
          <w:szCs w:val="32"/>
          <w:bdr w:val="none" w:sz="0" w:space="0" w:color="auto" w:frame="1"/>
          <w:lang w:eastAsia="zh-CN"/>
        </w:rPr>
        <w:t>2.0</w:t>
      </w:r>
      <w:r w:rsidRPr="00114EFB">
        <w:rPr>
          <w:rFonts w:ascii="FangSong_GB2312" w:eastAsia="FangSong_GB2312" w:hAnsi="FangSong_GB2312" w:cs="Times New Roman" w:hint="eastAsia"/>
          <w:color w:val="000000"/>
          <w:kern w:val="0"/>
          <w:sz w:val="32"/>
          <w:szCs w:val="32"/>
          <w:bdr w:val="none" w:sz="0" w:space="0" w:color="auto" w:frame="1"/>
          <w:lang w:eastAsia="zh-CN"/>
        </w:rPr>
        <w:t>以上者；</w:t>
      </w:r>
    </w:p>
    <w:p w14:paraId="358BC59E" w14:textId="77777777" w:rsidR="00114EFB" w:rsidRPr="00114EFB" w:rsidRDefault="00114EFB" w:rsidP="00114EFB">
      <w:pPr>
        <w:widowControl/>
        <w:shd w:val="clear" w:color="auto" w:fill="FFFFFF"/>
        <w:spacing w:line="580" w:lineRule="atLeast"/>
        <w:ind w:firstLine="645"/>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（五）因其他原因经学校学位评定委员会决议不应授予学士学位者。</w:t>
      </w:r>
    </w:p>
    <w:p w14:paraId="4E290E32"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xml:space="preserve">　　</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第六条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未达到毕业条件的学生，允许在规定时间内返校申请补修相关课程，如取得毕业资格，同时也达到授予学士学位条件者，可申请授予学士学位。</w:t>
      </w:r>
    </w:p>
    <w:p w14:paraId="18127F2A"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w:t>
      </w:r>
    </w:p>
    <w:p w14:paraId="18A5306C" w14:textId="77777777" w:rsidR="00114EFB" w:rsidRPr="00114EFB" w:rsidRDefault="00114EFB" w:rsidP="00114EFB">
      <w:pPr>
        <w:widowControl/>
        <w:shd w:val="clear" w:color="auto" w:fill="FFFFFF"/>
        <w:spacing w:line="580" w:lineRule="atLeast"/>
        <w:jc w:val="center"/>
        <w:rPr>
          <w:rFonts w:ascii="Times New Roman" w:eastAsia="新細明體" w:hAnsi="Times New Roman" w:cs="Times New Roman"/>
          <w:color w:val="4C5157"/>
          <w:kern w:val="0"/>
          <w:sz w:val="32"/>
          <w:szCs w:val="32"/>
          <w:lang w:eastAsia="zh-CN"/>
        </w:rPr>
      </w:pPr>
      <w:r w:rsidRPr="00114EFB">
        <w:rPr>
          <w:rFonts w:ascii="SimHei" w:eastAsia="SimHei" w:hAnsi="SimHei" w:cs="Times New Roman" w:hint="eastAsia"/>
          <w:color w:val="000000"/>
          <w:kern w:val="0"/>
          <w:sz w:val="32"/>
          <w:szCs w:val="32"/>
          <w:bdr w:val="none" w:sz="0" w:space="0" w:color="auto" w:frame="1"/>
          <w:lang w:eastAsia="zh-CN"/>
        </w:rPr>
        <w:t>第三章</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SimHei" w:eastAsia="SimHei" w:hAnsi="SimHei" w:cs="Times New Roman" w:hint="eastAsia"/>
          <w:color w:val="000000"/>
          <w:kern w:val="0"/>
          <w:sz w:val="32"/>
          <w:szCs w:val="32"/>
          <w:bdr w:val="none" w:sz="0" w:space="0" w:color="auto" w:frame="1"/>
          <w:lang w:eastAsia="zh-CN"/>
        </w:rPr>
        <w:t>授予学士学位的程序</w:t>
      </w:r>
    </w:p>
    <w:p w14:paraId="143F61A0"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xml:space="preserve">　　</w:t>
      </w:r>
      <w:r w:rsidRPr="00114EFB">
        <w:rPr>
          <w:rFonts w:ascii="FangSong_GB2312" w:eastAsia="FangSong_GB2312" w:hAnsi="FangSong_GB2312" w:cs="Times New Roman" w:hint="eastAsia"/>
          <w:b/>
          <w:bCs/>
          <w:color w:val="000000"/>
          <w:kern w:val="0"/>
          <w:sz w:val="32"/>
          <w:szCs w:val="32"/>
          <w:bdr w:val="none" w:sz="0" w:space="0" w:color="auto" w:frame="1"/>
          <w:lang w:eastAsia="zh-CN"/>
        </w:rPr>
        <w:t>第七条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学校授予学士学位的程序如下：</w:t>
      </w:r>
    </w:p>
    <w:p w14:paraId="5E90E80D"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 xml:space="preserve">　　（一）各二级教学机构学位评定分委员会，按照人才培养方案的要求，根据本细则第二章授予学士学位的条件中所列各款条件逐个审核本科毕业生历年学习成绩、学年鉴定、毕业鉴定和有关材料，提出可授予学士学位学生的建议名单，经教务处核实，报学校学位评定委员会审批；</w:t>
      </w:r>
    </w:p>
    <w:p w14:paraId="78232C03"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 xml:space="preserve">　　（二）学校学位评定委员会通过审查各二级教学机构上报名单，确定授予相应学科门类的学士学位的学生名单；</w:t>
      </w:r>
    </w:p>
    <w:p w14:paraId="785C6181"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lastRenderedPageBreak/>
        <w:t xml:space="preserve">　　（三）教务处根据学校学位评定委员会确定的名单，制发学士学位证书；</w:t>
      </w:r>
    </w:p>
    <w:p w14:paraId="0B1579CB"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color w:val="000000"/>
          <w:kern w:val="0"/>
          <w:sz w:val="32"/>
          <w:szCs w:val="32"/>
          <w:bdr w:val="none" w:sz="0" w:space="0" w:color="auto" w:frame="1"/>
          <w:lang w:eastAsia="zh-CN"/>
        </w:rPr>
        <w:t xml:space="preserve">　　（四）教务处按时按要求完成学校学士学位信息报送工作。</w:t>
      </w:r>
    </w:p>
    <w:p w14:paraId="51EE11D3" w14:textId="77777777" w:rsidR="00114EFB" w:rsidRPr="00114EFB" w:rsidRDefault="00114EFB" w:rsidP="00114EFB">
      <w:pPr>
        <w:widowControl/>
        <w:shd w:val="clear" w:color="auto" w:fill="FFFFFF"/>
        <w:spacing w:line="580" w:lineRule="atLeast"/>
        <w:jc w:val="both"/>
        <w:rPr>
          <w:rFonts w:ascii="Times New Roman" w:eastAsia="新細明體" w:hAnsi="Times New Roman" w:cs="Times New Roman"/>
          <w:color w:val="4C5157"/>
          <w:kern w:val="0"/>
          <w:sz w:val="32"/>
          <w:szCs w:val="32"/>
          <w:lang w:eastAsia="zh-CN"/>
        </w:rPr>
      </w:pPr>
      <w:r w:rsidRPr="00114EFB">
        <w:rPr>
          <w:rFonts w:ascii="Times New Roman" w:eastAsia="新細明體" w:hAnsi="Times New Roman" w:cs="Times New Roman"/>
          <w:color w:val="000000"/>
          <w:kern w:val="0"/>
          <w:sz w:val="32"/>
          <w:szCs w:val="32"/>
          <w:bdr w:val="none" w:sz="0" w:space="0" w:color="auto" w:frame="1"/>
          <w:lang w:eastAsia="zh-CN"/>
        </w:rPr>
        <w:t> </w:t>
      </w:r>
    </w:p>
    <w:p w14:paraId="352EA485" w14:textId="77777777" w:rsidR="00114EFB" w:rsidRPr="00114EFB" w:rsidRDefault="00114EFB" w:rsidP="00114EFB">
      <w:pPr>
        <w:widowControl/>
        <w:shd w:val="clear" w:color="auto" w:fill="FFFFFF"/>
        <w:spacing w:line="580" w:lineRule="atLeast"/>
        <w:jc w:val="center"/>
        <w:rPr>
          <w:rFonts w:ascii="Times New Roman" w:eastAsia="新細明體" w:hAnsi="Times New Roman" w:cs="Times New Roman"/>
          <w:color w:val="4C5157"/>
          <w:kern w:val="0"/>
          <w:sz w:val="32"/>
          <w:szCs w:val="32"/>
          <w:lang w:eastAsia="zh-CN"/>
        </w:rPr>
      </w:pPr>
      <w:r w:rsidRPr="00114EFB">
        <w:rPr>
          <w:rFonts w:ascii="SimHei" w:eastAsia="SimHei" w:hAnsi="SimHei" w:cs="Times New Roman" w:hint="eastAsia"/>
          <w:color w:val="000000"/>
          <w:kern w:val="0"/>
          <w:sz w:val="32"/>
          <w:szCs w:val="32"/>
          <w:bdr w:val="none" w:sz="0" w:space="0" w:color="auto" w:frame="1"/>
          <w:lang w:eastAsia="zh-CN"/>
        </w:rPr>
        <w:t>第四章</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SimHei" w:eastAsia="SimHei" w:hAnsi="SimHei" w:cs="Times New Roman" w:hint="eastAsia"/>
          <w:color w:val="000000"/>
          <w:kern w:val="0"/>
          <w:sz w:val="32"/>
          <w:szCs w:val="32"/>
          <w:bdr w:val="none" w:sz="0" w:space="0" w:color="auto" w:frame="1"/>
          <w:lang w:eastAsia="zh-CN"/>
        </w:rPr>
        <w:t>附则</w:t>
      </w:r>
    </w:p>
    <w:p w14:paraId="596A4620" w14:textId="77777777" w:rsidR="00114EFB" w:rsidRPr="00114EFB" w:rsidRDefault="00114EFB" w:rsidP="00114EFB">
      <w:pPr>
        <w:widowControl/>
        <w:shd w:val="clear" w:color="auto" w:fill="FFFFFF"/>
        <w:spacing w:line="580" w:lineRule="atLeast"/>
        <w:ind w:firstLine="632"/>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b/>
          <w:bCs/>
          <w:color w:val="000000"/>
          <w:kern w:val="0"/>
          <w:sz w:val="32"/>
          <w:szCs w:val="32"/>
          <w:bdr w:val="none" w:sz="0" w:space="0" w:color="auto" w:frame="1"/>
          <w:lang w:eastAsia="zh-CN"/>
        </w:rPr>
        <w:t>第八条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在我校学习的外国留学生申请学士学位，参照本细则有关规定办理。</w:t>
      </w:r>
    </w:p>
    <w:p w14:paraId="5D112239" w14:textId="77777777" w:rsidR="00114EFB" w:rsidRPr="00114EFB" w:rsidRDefault="00114EFB" w:rsidP="00114EFB">
      <w:pPr>
        <w:widowControl/>
        <w:shd w:val="clear" w:color="auto" w:fill="FFFFFF"/>
        <w:spacing w:line="580" w:lineRule="atLeast"/>
        <w:ind w:firstLine="632"/>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b/>
          <w:bCs/>
          <w:color w:val="000000"/>
          <w:kern w:val="0"/>
          <w:sz w:val="32"/>
          <w:szCs w:val="32"/>
          <w:bdr w:val="none" w:sz="0" w:space="0" w:color="auto" w:frame="1"/>
          <w:lang w:eastAsia="zh-CN"/>
        </w:rPr>
        <w:t>第九条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spacing w:val="-6"/>
          <w:kern w:val="0"/>
          <w:sz w:val="32"/>
          <w:szCs w:val="32"/>
          <w:bdr w:val="none" w:sz="0" w:space="0" w:color="auto" w:frame="1"/>
          <w:shd w:val="clear" w:color="auto" w:fill="FFFFFF"/>
          <w:lang w:eastAsia="zh-CN"/>
        </w:rPr>
        <w:t>本实施细则解释权归东莞理工学院学位评定委员会。</w:t>
      </w:r>
    </w:p>
    <w:p w14:paraId="755AD46C" w14:textId="77777777" w:rsidR="00114EFB" w:rsidRPr="00114EFB" w:rsidRDefault="00114EFB" w:rsidP="00114EFB">
      <w:pPr>
        <w:widowControl/>
        <w:shd w:val="clear" w:color="auto" w:fill="FFFFFF"/>
        <w:spacing w:line="580" w:lineRule="atLeast"/>
        <w:ind w:firstLine="632"/>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b/>
          <w:bCs/>
          <w:color w:val="000000"/>
          <w:kern w:val="0"/>
          <w:sz w:val="32"/>
          <w:szCs w:val="32"/>
          <w:bdr w:val="none" w:sz="0" w:space="0" w:color="auto" w:frame="1"/>
          <w:lang w:eastAsia="zh-CN"/>
        </w:rPr>
        <w:t>第十条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本实施细则所称的</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以上</w:t>
      </w:r>
      <w:r w:rsidRPr="00114EFB">
        <w:rPr>
          <w:rFonts w:ascii="Times New Roman" w:eastAsia="新細明體" w:hAnsi="Times New Roman" w:cs="Times New Roman"/>
          <w:color w:val="000000"/>
          <w:kern w:val="0"/>
          <w:sz w:val="32"/>
          <w:szCs w:val="32"/>
          <w:bdr w:val="none" w:sz="0" w:space="0" w:color="auto" w:frame="1"/>
          <w:lang w:eastAsia="zh-CN"/>
        </w:rPr>
        <w:t>”</w:t>
      </w:r>
      <w:r w:rsidRPr="00114EFB">
        <w:rPr>
          <w:rFonts w:ascii="FangSong_GB2312" w:eastAsia="FangSong_GB2312" w:hAnsi="FangSong_GB2312" w:cs="Times New Roman" w:hint="eastAsia"/>
          <w:color w:val="000000"/>
          <w:kern w:val="0"/>
          <w:sz w:val="32"/>
          <w:szCs w:val="32"/>
          <w:bdr w:val="none" w:sz="0" w:space="0" w:color="auto" w:frame="1"/>
          <w:lang w:eastAsia="zh-CN"/>
        </w:rPr>
        <w:t>，包含本数。</w:t>
      </w:r>
    </w:p>
    <w:p w14:paraId="38942CC5" w14:textId="77777777" w:rsidR="00114EFB" w:rsidRPr="00114EFB" w:rsidRDefault="00114EFB" w:rsidP="00114EFB">
      <w:pPr>
        <w:widowControl/>
        <w:shd w:val="clear" w:color="auto" w:fill="FFFFFF"/>
        <w:spacing w:line="580" w:lineRule="atLeast"/>
        <w:ind w:firstLine="632"/>
        <w:jc w:val="both"/>
        <w:rPr>
          <w:rFonts w:ascii="Times New Roman" w:eastAsia="新細明體" w:hAnsi="Times New Roman" w:cs="Times New Roman"/>
          <w:color w:val="4C5157"/>
          <w:kern w:val="0"/>
          <w:sz w:val="32"/>
          <w:szCs w:val="32"/>
          <w:lang w:eastAsia="zh-CN"/>
        </w:rPr>
      </w:pPr>
      <w:r w:rsidRPr="00114EFB">
        <w:rPr>
          <w:rFonts w:ascii="FangSong_GB2312" w:eastAsia="FangSong_GB2312" w:hAnsi="FangSong_GB2312" w:cs="Times New Roman" w:hint="eastAsia"/>
          <w:b/>
          <w:bCs/>
          <w:color w:val="000000"/>
          <w:kern w:val="0"/>
          <w:sz w:val="32"/>
          <w:szCs w:val="32"/>
          <w:bdr w:val="none" w:sz="0" w:space="0" w:color="auto" w:frame="1"/>
          <w:lang w:eastAsia="zh-CN"/>
        </w:rPr>
        <w:t>第十一条</w:t>
      </w:r>
      <w:r w:rsidRPr="00114EFB">
        <w:rPr>
          <w:rFonts w:ascii="Times New Roman" w:eastAsia="新細明體" w:hAnsi="Times New Roman" w:cs="Times New Roman"/>
          <w:color w:val="000000"/>
          <w:kern w:val="0"/>
          <w:sz w:val="32"/>
          <w:szCs w:val="32"/>
          <w:bdr w:val="none" w:sz="0" w:space="0" w:color="auto" w:frame="1"/>
          <w:lang w:eastAsia="zh-CN"/>
        </w:rPr>
        <w:t>  </w:t>
      </w:r>
      <w:r w:rsidRPr="00114EFB">
        <w:rPr>
          <w:rFonts w:ascii="FangSong_GB2312" w:eastAsia="FangSong_GB2312" w:hAnsi="FangSong_GB2312" w:cs="Times New Roman" w:hint="eastAsia"/>
          <w:color w:val="000000"/>
          <w:kern w:val="0"/>
          <w:sz w:val="32"/>
          <w:szCs w:val="32"/>
          <w:bdr w:val="none" w:sz="0" w:space="0" w:color="auto" w:frame="1"/>
          <w:lang w:eastAsia="zh-CN"/>
        </w:rPr>
        <w:t>本实施细则自发文之日起施行，原《东莞理工学院学士学位条例实施细则》（莞工〔</w:t>
      </w:r>
      <w:r w:rsidRPr="00114EFB">
        <w:rPr>
          <w:rFonts w:ascii="Times New Roman" w:eastAsia="新細明體" w:hAnsi="Times New Roman" w:cs="Times New Roman"/>
          <w:color w:val="000000"/>
          <w:kern w:val="0"/>
          <w:sz w:val="32"/>
          <w:szCs w:val="32"/>
          <w:bdr w:val="none" w:sz="0" w:space="0" w:color="auto" w:frame="1"/>
          <w:lang w:eastAsia="zh-CN"/>
        </w:rPr>
        <w:t>2017</w:t>
      </w:r>
      <w:r w:rsidRPr="00114EFB">
        <w:rPr>
          <w:rFonts w:ascii="FangSong_GB2312" w:eastAsia="FangSong_GB2312" w:hAnsi="FangSong_GB2312" w:cs="Times New Roman" w:hint="eastAsia"/>
          <w:color w:val="000000"/>
          <w:kern w:val="0"/>
          <w:sz w:val="32"/>
          <w:szCs w:val="32"/>
          <w:bdr w:val="none" w:sz="0" w:space="0" w:color="auto" w:frame="1"/>
          <w:lang w:eastAsia="zh-CN"/>
        </w:rPr>
        <w:t>〕</w:t>
      </w:r>
      <w:r w:rsidRPr="00114EFB">
        <w:rPr>
          <w:rFonts w:ascii="Times New Roman" w:eastAsia="新細明體" w:hAnsi="Times New Roman" w:cs="Times New Roman"/>
          <w:color w:val="000000"/>
          <w:kern w:val="0"/>
          <w:sz w:val="32"/>
          <w:szCs w:val="32"/>
          <w:bdr w:val="none" w:sz="0" w:space="0" w:color="auto" w:frame="1"/>
          <w:lang w:eastAsia="zh-CN"/>
        </w:rPr>
        <w:t>73</w:t>
      </w:r>
      <w:r w:rsidRPr="00114EFB">
        <w:rPr>
          <w:rFonts w:ascii="FangSong_GB2312" w:eastAsia="FangSong_GB2312" w:hAnsi="FangSong_GB2312" w:cs="Times New Roman" w:hint="eastAsia"/>
          <w:color w:val="000000"/>
          <w:kern w:val="0"/>
          <w:sz w:val="32"/>
          <w:szCs w:val="32"/>
          <w:bdr w:val="none" w:sz="0" w:space="0" w:color="auto" w:frame="1"/>
          <w:lang w:eastAsia="zh-CN"/>
        </w:rPr>
        <w:t>号）同时废止，以往有关文件规定与本实施细则不一致的，以本实施细则为准。</w:t>
      </w:r>
    </w:p>
    <w:p w14:paraId="27864D05" w14:textId="77777777" w:rsidR="00114EFB" w:rsidRPr="00114EFB" w:rsidRDefault="00114EFB" w:rsidP="00114EFB">
      <w:pPr>
        <w:widowControl/>
        <w:shd w:val="clear" w:color="auto" w:fill="FFFFFF"/>
        <w:ind w:right="316"/>
        <w:jc w:val="both"/>
        <w:rPr>
          <w:rFonts w:ascii="FangSong_GB2312" w:eastAsia="FangSong_GB2312" w:hAnsi="FangSong_GB2312" w:cs="新細明體"/>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66458F48"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1596AE87"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50B21DB3"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5C2A3FC1"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5BDCC63F"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3FAE57BF" w14:textId="77777777" w:rsidR="00114EFB" w:rsidRPr="00114EFB" w:rsidRDefault="00114EFB" w:rsidP="00114EFB">
      <w:pPr>
        <w:widowControl/>
        <w:shd w:val="clear" w:color="auto" w:fill="FFFFFF"/>
        <w:ind w:right="316"/>
        <w:jc w:val="both"/>
        <w:rPr>
          <w:rFonts w:ascii="FangSong_GB2312" w:eastAsia="FangSong_GB2312" w:hAnsi="FangSong_GB2312" w:cs="新細明體" w:hint="eastAsia"/>
          <w:color w:val="4C5157"/>
          <w:kern w:val="0"/>
          <w:sz w:val="31"/>
          <w:szCs w:val="31"/>
          <w:lang w:eastAsia="zh-CN"/>
        </w:rPr>
      </w:pPr>
      <w:r w:rsidRPr="00114EFB">
        <w:rPr>
          <w:rFonts w:ascii="Times New Roman" w:eastAsia="FangSong_GB2312" w:hAnsi="Times New Roman" w:cs="Times New Roman"/>
          <w:color w:val="000000"/>
          <w:kern w:val="0"/>
          <w:sz w:val="28"/>
          <w:szCs w:val="28"/>
          <w:bdr w:val="none" w:sz="0" w:space="0" w:color="auto" w:frame="1"/>
          <w:lang w:eastAsia="zh-CN"/>
        </w:rPr>
        <w:t> </w:t>
      </w:r>
    </w:p>
    <w:p w14:paraId="1E6913B4" w14:textId="77777777" w:rsidR="00114EFB" w:rsidRPr="00114EFB" w:rsidRDefault="00114EFB" w:rsidP="00114EFB">
      <w:pPr>
        <w:widowControl/>
        <w:shd w:val="clear" w:color="auto" w:fill="FFFFFF"/>
        <w:ind w:left="316" w:right="316"/>
        <w:rPr>
          <w:rFonts w:ascii="Times New Roman" w:eastAsia="新細明體" w:hAnsi="Times New Roman" w:cs="Times New Roman" w:hint="eastAsia"/>
          <w:color w:val="4C5157"/>
          <w:kern w:val="0"/>
          <w:sz w:val="32"/>
          <w:szCs w:val="32"/>
          <w:lang w:eastAsia="zh-CN"/>
        </w:rPr>
      </w:pPr>
      <w:r w:rsidRPr="00114EFB">
        <w:rPr>
          <w:rFonts w:ascii="FangSong_GB2312" w:eastAsia="FangSong_GB2312" w:hAnsi="FangSong_GB2312" w:cs="Times New Roman" w:hint="eastAsia"/>
          <w:color w:val="000000"/>
          <w:kern w:val="0"/>
          <w:sz w:val="28"/>
          <w:szCs w:val="28"/>
          <w:bdr w:val="none" w:sz="0" w:space="0" w:color="auto" w:frame="1"/>
          <w:lang w:eastAsia="zh-CN"/>
        </w:rPr>
        <w:t>东莞理工学院办公室</w:t>
      </w:r>
      <w:r w:rsidRPr="00114EFB">
        <w:rPr>
          <w:rFonts w:ascii="Times New Roman" w:eastAsia="新細明體" w:hAnsi="Times New Roman" w:cs="Times New Roman"/>
          <w:color w:val="000000"/>
          <w:kern w:val="0"/>
          <w:sz w:val="28"/>
          <w:szCs w:val="28"/>
          <w:bdr w:val="none" w:sz="0" w:space="0" w:color="auto" w:frame="1"/>
          <w:lang w:eastAsia="zh-CN"/>
        </w:rPr>
        <w:t>          2020</w:t>
      </w:r>
      <w:r w:rsidRPr="00114EFB">
        <w:rPr>
          <w:rFonts w:ascii="FangSong_GB2312" w:eastAsia="FangSong_GB2312" w:hAnsi="FangSong_GB2312" w:cs="Times New Roman" w:hint="eastAsia"/>
          <w:color w:val="000000"/>
          <w:kern w:val="0"/>
          <w:sz w:val="28"/>
          <w:szCs w:val="28"/>
          <w:bdr w:val="none" w:sz="0" w:space="0" w:color="auto" w:frame="1"/>
          <w:lang w:eastAsia="zh-CN"/>
        </w:rPr>
        <w:t>年</w:t>
      </w:r>
      <w:r w:rsidRPr="00114EFB">
        <w:rPr>
          <w:rFonts w:ascii="Times New Roman" w:eastAsia="新細明體" w:hAnsi="Times New Roman" w:cs="Times New Roman"/>
          <w:color w:val="000000"/>
          <w:kern w:val="0"/>
          <w:sz w:val="28"/>
          <w:szCs w:val="28"/>
          <w:bdr w:val="none" w:sz="0" w:space="0" w:color="auto" w:frame="1"/>
          <w:lang w:eastAsia="zh-CN"/>
        </w:rPr>
        <w:t>1</w:t>
      </w:r>
      <w:r w:rsidRPr="00114EFB">
        <w:rPr>
          <w:rFonts w:ascii="FangSong_GB2312" w:eastAsia="FangSong_GB2312" w:hAnsi="FangSong_GB2312" w:cs="Times New Roman" w:hint="eastAsia"/>
          <w:color w:val="000000"/>
          <w:kern w:val="0"/>
          <w:sz w:val="28"/>
          <w:szCs w:val="28"/>
          <w:bdr w:val="none" w:sz="0" w:space="0" w:color="auto" w:frame="1"/>
          <w:lang w:eastAsia="zh-CN"/>
        </w:rPr>
        <w:t>1月6日印发</w:t>
      </w:r>
    </w:p>
    <w:p w14:paraId="5C4F1A57" w14:textId="77777777" w:rsidR="00923673" w:rsidRPr="00114EFB" w:rsidRDefault="00923673">
      <w:pPr>
        <w:rPr>
          <w:lang w:eastAsia="zh-CN"/>
        </w:rPr>
      </w:pPr>
    </w:p>
    <w:sectPr w:rsidR="00923673" w:rsidRPr="00114E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B366" w14:textId="77777777" w:rsidR="00190AA6" w:rsidRDefault="00190AA6" w:rsidP="00114EFB">
      <w:r>
        <w:separator/>
      </w:r>
    </w:p>
  </w:endnote>
  <w:endnote w:type="continuationSeparator" w:id="0">
    <w:p w14:paraId="1D2DC8A4" w14:textId="77777777" w:rsidR="00190AA6" w:rsidRDefault="00190AA6" w:rsidP="0011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方正小标宋简体">
    <w:altName w:val="Microsoft YaHei"/>
    <w:charset w:val="86"/>
    <w:family w:val="script"/>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9226" w14:textId="77777777" w:rsidR="00190AA6" w:rsidRDefault="00190AA6" w:rsidP="00114EFB">
      <w:r>
        <w:separator/>
      </w:r>
    </w:p>
  </w:footnote>
  <w:footnote w:type="continuationSeparator" w:id="0">
    <w:p w14:paraId="4E871327" w14:textId="77777777" w:rsidR="00190AA6" w:rsidRDefault="00190AA6" w:rsidP="0011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3C"/>
    <w:rsid w:val="00114EFB"/>
    <w:rsid w:val="00190AA6"/>
    <w:rsid w:val="00923673"/>
    <w:rsid w:val="00B11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5A7A6"/>
  <w15:chartTrackingRefBased/>
  <w15:docId w15:val="{060152D1-C9B2-4BB8-A177-5C213DB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EFB"/>
    <w:pPr>
      <w:tabs>
        <w:tab w:val="center" w:pos="4153"/>
        <w:tab w:val="right" w:pos="8306"/>
      </w:tabs>
      <w:snapToGrid w:val="0"/>
    </w:pPr>
    <w:rPr>
      <w:sz w:val="20"/>
      <w:szCs w:val="20"/>
    </w:rPr>
  </w:style>
  <w:style w:type="character" w:customStyle="1" w:styleId="a4">
    <w:name w:val="頁首 字元"/>
    <w:basedOn w:val="a0"/>
    <w:link w:val="a3"/>
    <w:uiPriority w:val="99"/>
    <w:rsid w:val="00114EFB"/>
    <w:rPr>
      <w:sz w:val="20"/>
      <w:szCs w:val="20"/>
    </w:rPr>
  </w:style>
  <w:style w:type="paragraph" w:styleId="a5">
    <w:name w:val="footer"/>
    <w:basedOn w:val="a"/>
    <w:link w:val="a6"/>
    <w:uiPriority w:val="99"/>
    <w:unhideWhenUsed/>
    <w:rsid w:val="00114EFB"/>
    <w:pPr>
      <w:tabs>
        <w:tab w:val="center" w:pos="4153"/>
        <w:tab w:val="right" w:pos="8306"/>
      </w:tabs>
      <w:snapToGrid w:val="0"/>
    </w:pPr>
    <w:rPr>
      <w:sz w:val="20"/>
      <w:szCs w:val="20"/>
    </w:rPr>
  </w:style>
  <w:style w:type="character" w:customStyle="1" w:styleId="a6">
    <w:name w:val="頁尾 字元"/>
    <w:basedOn w:val="a0"/>
    <w:link w:val="a5"/>
    <w:uiPriority w:val="99"/>
    <w:rsid w:val="00114EFB"/>
    <w:rPr>
      <w:sz w:val="20"/>
      <w:szCs w:val="20"/>
    </w:rPr>
  </w:style>
  <w:style w:type="character" w:styleId="a7">
    <w:name w:val="Strong"/>
    <w:basedOn w:val="a0"/>
    <w:uiPriority w:val="22"/>
    <w:qFormat/>
    <w:rsid w:val="00114EFB"/>
    <w:rPr>
      <w:b/>
      <w:bCs/>
    </w:rPr>
  </w:style>
  <w:style w:type="paragraph" w:customStyle="1" w:styleId="30">
    <w:name w:val="30"/>
    <w:basedOn w:val="a"/>
    <w:rsid w:val="00114EFB"/>
    <w:pPr>
      <w:widowControl/>
      <w:spacing w:before="100" w:beforeAutospacing="1" w:after="100" w:afterAutospacing="1"/>
    </w:pPr>
    <w:rPr>
      <w:rFonts w:ascii="新細明體" w:eastAsia="新細明體" w:hAnsi="新細明體" w:cs="新細明體"/>
      <w:kern w:val="0"/>
      <w:szCs w:val="24"/>
    </w:rPr>
  </w:style>
  <w:style w:type="paragraph" w:styleId="a8">
    <w:name w:val="Body Text"/>
    <w:basedOn w:val="a"/>
    <w:link w:val="a9"/>
    <w:uiPriority w:val="99"/>
    <w:semiHidden/>
    <w:unhideWhenUsed/>
    <w:rsid w:val="00114EFB"/>
    <w:pPr>
      <w:widowControl/>
      <w:spacing w:before="100" w:beforeAutospacing="1" w:after="100" w:afterAutospacing="1"/>
    </w:pPr>
    <w:rPr>
      <w:rFonts w:ascii="新細明體" w:eastAsia="新細明體" w:hAnsi="新細明體" w:cs="新細明體"/>
      <w:kern w:val="0"/>
      <w:szCs w:val="24"/>
    </w:rPr>
  </w:style>
  <w:style w:type="character" w:customStyle="1" w:styleId="a9">
    <w:name w:val="本文 字元"/>
    <w:basedOn w:val="a0"/>
    <w:link w:val="a8"/>
    <w:uiPriority w:val="99"/>
    <w:semiHidden/>
    <w:rsid w:val="00114EFB"/>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Dr.SYChen</dc:creator>
  <cp:keywords/>
  <dc:description/>
  <cp:lastModifiedBy>Dr.SYChen</cp:lastModifiedBy>
  <cp:revision>2</cp:revision>
  <dcterms:created xsi:type="dcterms:W3CDTF">2021-05-06T09:05:00Z</dcterms:created>
  <dcterms:modified xsi:type="dcterms:W3CDTF">2021-05-06T09:05:00Z</dcterms:modified>
</cp:coreProperties>
</file>