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98" w:rsidRDefault="003768E6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《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概率论与数理统计</w:t>
      </w:r>
      <w:r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1360"/>
        <w:gridCol w:w="369"/>
        <w:gridCol w:w="623"/>
        <w:gridCol w:w="1550"/>
        <w:gridCol w:w="270"/>
        <w:gridCol w:w="590"/>
        <w:gridCol w:w="1701"/>
        <w:gridCol w:w="708"/>
        <w:gridCol w:w="490"/>
        <w:gridCol w:w="1091"/>
      </w:tblGrid>
      <w:tr w:rsidR="00BA7998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概率论与数理统计</w:t>
            </w:r>
          </w:p>
        </w:tc>
        <w:tc>
          <w:tcPr>
            <w:tcW w:w="4850" w:type="dxa"/>
            <w:gridSpan w:val="6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专业必修</w:t>
            </w:r>
          </w:p>
        </w:tc>
      </w:tr>
      <w:tr w:rsidR="00BA7998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课程英文名称：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probability and statistics</w:t>
            </w:r>
          </w:p>
        </w:tc>
      </w:tr>
      <w:tr w:rsidR="00BA7998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54/3.5/3.5</w:t>
            </w:r>
          </w:p>
        </w:tc>
        <w:tc>
          <w:tcPr>
            <w:tcW w:w="4850" w:type="dxa"/>
            <w:gridSpan w:val="6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其中实验（实训、讨论等）学时：0</w:t>
            </w:r>
          </w:p>
        </w:tc>
      </w:tr>
      <w:tr w:rsidR="00BA7998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先修课程：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高等数学</w:t>
            </w:r>
          </w:p>
        </w:tc>
        <w:tc>
          <w:tcPr>
            <w:tcW w:w="4850" w:type="dxa"/>
            <w:gridSpan w:val="6"/>
            <w:vAlign w:val="center"/>
          </w:tcPr>
          <w:p w:rsidR="00BA7998" w:rsidRDefault="00BA799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授课时间：单：周四1-3节 双：周四1-4节</w:t>
            </w:r>
          </w:p>
        </w:tc>
        <w:tc>
          <w:tcPr>
            <w:tcW w:w="4850" w:type="dxa"/>
            <w:gridSpan w:val="6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1301</w:t>
            </w:r>
          </w:p>
        </w:tc>
      </w:tr>
      <w:tr w:rsidR="00BA7998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 19金融学1班   19跨境电商</w:t>
            </w:r>
          </w:p>
        </w:tc>
      </w:tr>
      <w:tr w:rsidR="00BA7998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BA7998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赖沛东/讲师</w:t>
            </w:r>
          </w:p>
        </w:tc>
      </w:tr>
      <w:tr w:rsidR="00BA7998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13537359757</w:t>
            </w:r>
          </w:p>
        </w:tc>
        <w:tc>
          <w:tcPr>
            <w:tcW w:w="4850" w:type="dxa"/>
            <w:gridSpan w:val="6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451706526@qq.com</w:t>
            </w:r>
          </w:p>
        </w:tc>
      </w:tr>
      <w:tr w:rsidR="00BA7998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BA7998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√ ）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BA7998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概率论与数理统计(第4版)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, 盛骤 谢式千 潘承毅,高等教育出版社,2008.06</w:t>
            </w:r>
          </w:p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概率论与数理统计教程（第2版）茆诗松 程依明 濮晓龙,高等教育出版社2012.09</w:t>
            </w:r>
          </w:p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概率论与数理统计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陈希孺 中国科技大学出版社 2009年02月</w:t>
            </w:r>
          </w:p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概率论与数理统计辅导讲义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李永乐 王式安，西安交通大学出版社  2020.03 </w:t>
            </w:r>
          </w:p>
        </w:tc>
      </w:tr>
      <w:tr w:rsidR="00BA7998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BA7998" w:rsidRDefault="003768E6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BA7998" w:rsidRDefault="003768E6">
            <w:pPr>
              <w:tabs>
                <w:tab w:val="left" w:pos="1440"/>
              </w:tabs>
              <w:spacing w:line="360" w:lineRule="exac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概率论与数理统计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是高等院校理工类、经管类的重要课程之一。在考研数学中的比重大约占22%左右。主要内容包括:概率论的基本概念、随机变量及其概率分布、数字特征、大数定律与中心极限定理、统计量及其概率分布、参数估计和假设检验、回归分析、方差分析、马尔科夫链等内容。</w:t>
            </w:r>
          </w:p>
          <w:p w:rsidR="00BA7998" w:rsidRDefault="00BA799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BA7998">
        <w:trPr>
          <w:trHeight w:val="1115"/>
          <w:jc w:val="center"/>
        </w:trPr>
        <w:tc>
          <w:tcPr>
            <w:tcW w:w="4821" w:type="dxa"/>
            <w:gridSpan w:val="6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BA7998" w:rsidRDefault="003768E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掌握计量概率论与数理统计的基本理论、基本知识和基本技能。</w:t>
            </w:r>
          </w:p>
          <w:p w:rsidR="00BA7998" w:rsidRDefault="003768E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通过学习掌握python统计软件的基本的应用</w:t>
            </w:r>
          </w:p>
          <w:p w:rsidR="00BA7998" w:rsidRDefault="003768E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在教学过程中，应注意理论联系实际，加强对学生分析问题和解决问题的能力。本学期的主要目标是能否灵活运用概率论的基本概念、随机变量及其概率分布、数字特征、大数定律与中心极限定理、统计量及其概率分布、参数估计和假设检验、回归分析、方差分析、马尔科夫链等内容。</w:t>
            </w:r>
          </w:p>
          <w:p w:rsidR="00BA7998" w:rsidRDefault="00BA7998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BA7998" w:rsidRDefault="00BA7998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580" w:type="dxa"/>
            <w:gridSpan w:val="5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BA7998" w:rsidRDefault="003768E6">
            <w:pPr>
              <w:tabs>
                <w:tab w:val="left" w:pos="1440"/>
              </w:tabs>
              <w:spacing w:line="360" w:lineRule="exact"/>
              <w:jc w:val="left"/>
              <w:outlineLvl w:val="0"/>
              <w:rPr>
                <w:rFonts w:asciiTheme="majorEastAsia" w:eastAsiaTheme="majorEastAsia" w:hAnsi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 xml:space="preserve">核心能力1.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通过本课程的教学，使学生了解和掌握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概率论与数理统计的基本理论、基本知识和基本技能，为学生考研打下坚实的基础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。</w:t>
            </w:r>
          </w:p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 xml:space="preserve">□核心能力2.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教学过程中注重调动学生的兴趣，鼓励学生之间互相讨论，从而培养学生的理论思维能力。</w:t>
            </w:r>
          </w:p>
          <w:p w:rsidR="00BA7998" w:rsidRDefault="00BA799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BA7998" w:rsidRDefault="003768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szCs w:val="21"/>
                <w:lang w:eastAsia="zh-CN"/>
              </w:rPr>
              <w:t>□核心能力3.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通过线上+线下的教学，充分利用中国慕课的资源与练习，培养学生充分利用网络进行学习培养自主学习的习惯。</w:t>
            </w:r>
          </w:p>
          <w:p w:rsidR="00BA7998" w:rsidRDefault="00BA799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BA7998" w:rsidRDefault="003768E6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BA7998" w:rsidRDefault="003768E6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BA7998" w:rsidRDefault="003768E6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4111" w:type="dxa"/>
            <w:gridSpan w:val="4"/>
            <w:tcMar>
              <w:left w:w="28" w:type="dxa"/>
              <w:right w:w="28" w:type="dxa"/>
            </w:tcMar>
            <w:vAlign w:val="center"/>
          </w:tcPr>
          <w:p w:rsidR="00BA7998" w:rsidRDefault="003768E6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教学的重点与难点、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BA7998" w:rsidRDefault="003768E6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BA7998" w:rsidRDefault="003768E6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BA7998">
        <w:trPr>
          <w:trHeight w:val="340"/>
          <w:jc w:val="center"/>
        </w:trPr>
        <w:tc>
          <w:tcPr>
            <w:tcW w:w="649" w:type="dxa"/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概率论的基本概念</w:t>
            </w:r>
          </w:p>
        </w:tc>
        <w:tc>
          <w:tcPr>
            <w:tcW w:w="623" w:type="dxa"/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重点：随机试验、样本空间和随机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难点：熟练理解和运用事件运算定律，特别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是结合律、分配率和德摩根律的应用。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概率论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的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发展历史和对随机事件的理解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让学生理解如何通过大量的试验寻求规律，实践是检验理论的唯一标准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1729" w:type="dxa"/>
            <w:gridSpan w:val="2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频率与概率、古典概型</w:t>
            </w:r>
          </w:p>
        </w:tc>
        <w:tc>
          <w:tcPr>
            <w:tcW w:w="623" w:type="dxa"/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重点：掌握概率的基本性质和古典概型的应用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难点：掌握古典概型的应用</w:t>
            </w:r>
          </w:p>
        </w:tc>
        <w:tc>
          <w:tcPr>
            <w:tcW w:w="1198" w:type="dxa"/>
            <w:gridSpan w:val="2"/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条件概率和独立性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重点：掌握条件概率、全概率和独立性的运用。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难点：理解条件概率、全概率和独立性，并能灵活应用其解题。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《女士喝茶》里面的例子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让学生理解反复试验的作用，让学生明白实践可以提升自我认识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练习题2</w:t>
            </w: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十一休假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随机变量、离散型随机变量及其分布、随机变量的分布函数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重点：理解随机变量的意义，识记离散型随机变量的分布形式和推导过程。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难点：灵活应用（0-1）分布、二项分布和泊松分布。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连续型随机变量及其概率密度、随机变量的函数的分布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重点：理解随机变量函数的意义，识记连续型随机变量的分布形式和推导过程。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难点：灵活应用均匀分布、指数分布和正态分布。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</w:t>
            </w: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二维随机变量及其分布、边缘分布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重点：掌握二维随机变量的基本性质、边缘分布的性质及其应用，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难点：掌握二维随机变量的基本性质、边缘分布的性质及其应用。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5</w:t>
            </w: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条件分布、相互独立的随机变量，两个随机变量的函数分布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重点：掌握条件分布、相互独立的随机变量的关系。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难点：两个随机变量的函数分布的利用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6</w:t>
            </w: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数学期望和方差、协方差及相关系数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重点：掌握数学期望和方差的计算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难点：协方差即相关系数的利用。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7</w:t>
            </w: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大数定理及中心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极限定理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重点：掌握大数定理及中心极限定理的基本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原理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难点：掌握大数定理及中心极限定理的证明过程及应用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样本及抽样分布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重点：掌握随机样本和三大分布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难点：熟练掌握卡方分布、t分布和F分布的证明、性质和应用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参数估计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重点：掌握点估计和最大似然估计的证明和推导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难点：掌握点估计和最大似然估计的利用。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ind w:firstLineChars="100" w:firstLine="21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参数估计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重点：掌握区间估计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难点：掌握一个样本和两个样本的区间估计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9</w:t>
            </w: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ind w:firstLineChars="100" w:firstLine="21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假设检验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重点：了解假设检验的基本原理和相关计算的利用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难点：掌握假设检验的意义和相关公式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通过介绍假设检验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让学生理解检验的结果不能轻易说“接受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原假设”，让学生要有怀疑的精神，只有通过反复试验（抽样），精心推导，治学要严谨，才能得出正确的结论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方差分析与回归分析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重点：了解方差分析和回归分析的基本原理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难点：掌握方差分析和回归分析的数量关系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练习题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10</w:t>
            </w: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重点：对全书的知识点进行综合应用</w:t>
            </w:r>
          </w:p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难点：能够掌握上述知识点并能综合应用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3768E6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+线下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BA799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BA7998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BA799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A7998">
        <w:trPr>
          <w:trHeight w:val="90"/>
          <w:jc w:val="center"/>
        </w:trPr>
        <w:tc>
          <w:tcPr>
            <w:tcW w:w="2378" w:type="dxa"/>
            <w:gridSpan w:val="3"/>
            <w:tcBorders>
              <w:top w:val="single" w:sz="4" w:space="0" w:color="auto"/>
            </w:tcBorders>
            <w:vAlign w:val="center"/>
          </w:tcPr>
          <w:p w:rsidR="00BA7998" w:rsidRDefault="003768E6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BA7998" w:rsidRDefault="003768E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BA7998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BA7998" w:rsidRDefault="003768E6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BA7998" w:rsidRDefault="003768E6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BA7998" w:rsidRDefault="003768E6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:rsidR="00BA7998" w:rsidRDefault="003768E6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BA7998" w:rsidRDefault="003768E6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BA7998" w:rsidRDefault="003768E6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</w:p>
          <w:p w:rsidR="00BA7998" w:rsidRDefault="003768E6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BA7998" w:rsidRDefault="00BA7998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vAlign w:val="center"/>
          </w:tcPr>
          <w:p w:rsidR="00BA7998" w:rsidRDefault="00BA799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BA7998" w:rsidRDefault="00BA799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23" w:type="dxa"/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198" w:type="dxa"/>
            <w:gridSpan w:val="2"/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BA7998" w:rsidRDefault="00BA799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vAlign w:val="center"/>
          </w:tcPr>
          <w:p w:rsidR="00BA7998" w:rsidRDefault="00BA799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23" w:type="dxa"/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A7998" w:rsidRDefault="00BA799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vAlign w:val="center"/>
          </w:tcPr>
          <w:p w:rsidR="00BA7998" w:rsidRDefault="00BA799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BA7998" w:rsidRDefault="00BA799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23" w:type="dxa"/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BA7998" w:rsidRDefault="00BA7998">
            <w:pP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A7998" w:rsidRDefault="00BA799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</w:tcPr>
          <w:p w:rsidR="00BA7998" w:rsidRDefault="00BA799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vAlign w:val="center"/>
          </w:tcPr>
          <w:p w:rsidR="00BA7998" w:rsidRDefault="00BA799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BA7998" w:rsidRDefault="00BA799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</w:tcPr>
          <w:p w:rsidR="00BA7998" w:rsidRDefault="00BA799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BA7998" w:rsidRDefault="00BA799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BA7998" w:rsidRDefault="00BA799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A7998" w:rsidRDefault="00BA799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vAlign w:val="center"/>
          </w:tcPr>
          <w:p w:rsidR="00BA7998" w:rsidRDefault="00BA799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BA7998" w:rsidRDefault="00BA799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</w:tcPr>
          <w:p w:rsidR="00BA7998" w:rsidRDefault="00BA799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BA7998" w:rsidRDefault="00BA799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BA7998" w:rsidRDefault="00BA799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A7998" w:rsidRDefault="00BA799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649" w:type="dxa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BA7998" w:rsidRDefault="003768E6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A7998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BA7998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BA7998" w:rsidRDefault="003768E6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5811" w:type="dxa"/>
            <w:gridSpan w:val="7"/>
            <w:vAlign w:val="center"/>
          </w:tcPr>
          <w:p w:rsidR="00BA7998" w:rsidRDefault="003768E6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1" w:type="dxa"/>
            <w:gridSpan w:val="2"/>
            <w:vAlign w:val="center"/>
          </w:tcPr>
          <w:p w:rsidR="00BA7998" w:rsidRDefault="003768E6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BA7998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BA7998" w:rsidRDefault="003768E6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课堂作业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数据分析报告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811" w:type="dxa"/>
            <w:gridSpan w:val="7"/>
            <w:vAlign w:val="center"/>
          </w:tcPr>
          <w:p w:rsidR="00BA7998" w:rsidRDefault="003768E6">
            <w:pPr>
              <w:snapToGrid w:val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按时按量完成，根据质量判定评分等级</w:t>
            </w:r>
          </w:p>
        </w:tc>
        <w:tc>
          <w:tcPr>
            <w:tcW w:w="1581" w:type="dxa"/>
            <w:gridSpan w:val="2"/>
            <w:vAlign w:val="center"/>
          </w:tcPr>
          <w:p w:rsidR="00BA7998" w:rsidRDefault="003768E6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BA7998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BA7998" w:rsidRDefault="003768E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hint="eastAsia"/>
                <w:sz w:val="21"/>
                <w:szCs w:val="21"/>
              </w:rPr>
              <w:t>考试</w:t>
            </w:r>
          </w:p>
        </w:tc>
        <w:tc>
          <w:tcPr>
            <w:tcW w:w="5811" w:type="dxa"/>
            <w:gridSpan w:val="7"/>
          </w:tcPr>
          <w:p w:rsidR="00BA7998" w:rsidRDefault="003768E6">
            <w:pPr>
              <w:snapToGrid w:val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 w:rsidR="00BA7998" w:rsidRDefault="003768E6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BA7998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BA7998" w:rsidRDefault="003768E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期末考试</w:t>
            </w:r>
          </w:p>
        </w:tc>
        <w:tc>
          <w:tcPr>
            <w:tcW w:w="5811" w:type="dxa"/>
            <w:gridSpan w:val="7"/>
          </w:tcPr>
          <w:p w:rsidR="00BA7998" w:rsidRDefault="003768E6">
            <w:pPr>
              <w:snapToGrid w:val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 w:rsidR="00BA7998" w:rsidRDefault="003768E6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</w:tr>
      <w:tr w:rsidR="00BA7998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BA7998" w:rsidRDefault="003768E6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大纲编写时间：2020.2.21</w:t>
            </w:r>
          </w:p>
        </w:tc>
      </w:tr>
      <w:tr w:rsidR="00BA7998">
        <w:trPr>
          <w:trHeight w:val="2351"/>
          <w:jc w:val="center"/>
        </w:trPr>
        <w:tc>
          <w:tcPr>
            <w:tcW w:w="9401" w:type="dxa"/>
            <w:gridSpan w:val="11"/>
          </w:tcPr>
          <w:p w:rsidR="00BA7998" w:rsidRDefault="003768E6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:rsidR="00BA7998" w:rsidRDefault="00BA7998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BA7998" w:rsidRDefault="00BA7998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BA7998" w:rsidRDefault="003768E6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BA7998" w:rsidRDefault="00BA799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BA7998" w:rsidRDefault="00BA7998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BA7998" w:rsidRDefault="003768E6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系（专业）课程委员会主任签名：      </w:t>
            </w:r>
            <w:r w:rsidR="00124BEC">
              <w:rPr>
                <w:rFonts w:eastAsiaTheme="minorEastAsia"/>
                <w:noProof/>
                <w:sz w:val="21"/>
                <w:szCs w:val="21"/>
                <w:lang w:eastAsia="zh-CN"/>
              </w:rPr>
              <w:drawing>
                <wp:inline distT="0" distB="0" distL="0" distR="0">
                  <wp:extent cx="711200" cy="2730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4BE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日期：</w:t>
            </w:r>
            <w:r w:rsidR="00124BEC">
              <w:rPr>
                <w:rFonts w:ascii="宋体" w:hAnsi="宋体" w:hint="eastAsia"/>
                <w:sz w:val="21"/>
                <w:szCs w:val="21"/>
                <w:lang w:eastAsia="zh-CN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="00124BEC">
              <w:rPr>
                <w:rFonts w:ascii="宋体" w:hAnsi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="00124BEC">
              <w:rPr>
                <w:rFonts w:ascii="宋体" w:hAnsi="宋体" w:hint="eastAsia"/>
                <w:sz w:val="21"/>
                <w:szCs w:val="21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  <w:p w:rsidR="00BA7998" w:rsidRDefault="00BA7998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BA7998" w:rsidRDefault="00BA7998" w:rsidP="00390904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</w:p>
    <w:sectPr w:rsidR="00BA7998" w:rsidSect="00082D59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473" w:rsidRDefault="00BD4473" w:rsidP="00124BEC">
      <w:pPr>
        <w:spacing w:after="0"/>
      </w:pPr>
      <w:r>
        <w:separator/>
      </w:r>
    </w:p>
  </w:endnote>
  <w:endnote w:type="continuationSeparator" w:id="0">
    <w:p w:rsidR="00BD4473" w:rsidRDefault="00BD4473" w:rsidP="00124B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Segoe Print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473" w:rsidRDefault="00BD4473" w:rsidP="00124BEC">
      <w:pPr>
        <w:spacing w:after="0"/>
      </w:pPr>
      <w:r>
        <w:separator/>
      </w:r>
    </w:p>
  </w:footnote>
  <w:footnote w:type="continuationSeparator" w:id="0">
    <w:p w:rsidR="00BD4473" w:rsidRDefault="00BD4473" w:rsidP="00124B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23799B"/>
    <w:rsid w:val="0006698D"/>
    <w:rsid w:val="00082D59"/>
    <w:rsid w:val="00087B74"/>
    <w:rsid w:val="000B626E"/>
    <w:rsid w:val="000E0AE8"/>
    <w:rsid w:val="00124BEC"/>
    <w:rsid w:val="00155E5A"/>
    <w:rsid w:val="00171228"/>
    <w:rsid w:val="001B31E9"/>
    <w:rsid w:val="001D28E8"/>
    <w:rsid w:val="001F20BC"/>
    <w:rsid w:val="00227119"/>
    <w:rsid w:val="00297F08"/>
    <w:rsid w:val="002E27E1"/>
    <w:rsid w:val="003044FA"/>
    <w:rsid w:val="0037561C"/>
    <w:rsid w:val="003768E6"/>
    <w:rsid w:val="00390904"/>
    <w:rsid w:val="003C66D8"/>
    <w:rsid w:val="003E66A6"/>
    <w:rsid w:val="00415DE8"/>
    <w:rsid w:val="00457E42"/>
    <w:rsid w:val="004B3994"/>
    <w:rsid w:val="004E0481"/>
    <w:rsid w:val="004E7804"/>
    <w:rsid w:val="005639AB"/>
    <w:rsid w:val="005F174F"/>
    <w:rsid w:val="0065651C"/>
    <w:rsid w:val="00735FDE"/>
    <w:rsid w:val="00770F0D"/>
    <w:rsid w:val="00776AF2"/>
    <w:rsid w:val="00785779"/>
    <w:rsid w:val="008147FF"/>
    <w:rsid w:val="00815F78"/>
    <w:rsid w:val="008512DF"/>
    <w:rsid w:val="00855020"/>
    <w:rsid w:val="00885EED"/>
    <w:rsid w:val="00892ADC"/>
    <w:rsid w:val="00896971"/>
    <w:rsid w:val="00917C66"/>
    <w:rsid w:val="009A2B5C"/>
    <w:rsid w:val="009B3EAE"/>
    <w:rsid w:val="009C62FB"/>
    <w:rsid w:val="009D3079"/>
    <w:rsid w:val="00A84D68"/>
    <w:rsid w:val="00A85774"/>
    <w:rsid w:val="00AA199F"/>
    <w:rsid w:val="00AE22E5"/>
    <w:rsid w:val="00AE48DD"/>
    <w:rsid w:val="00BA7998"/>
    <w:rsid w:val="00BB03AE"/>
    <w:rsid w:val="00BB35F5"/>
    <w:rsid w:val="00BD4473"/>
    <w:rsid w:val="00C41D05"/>
    <w:rsid w:val="00C705DD"/>
    <w:rsid w:val="00C76FA2"/>
    <w:rsid w:val="00CA1AB8"/>
    <w:rsid w:val="00CC4A46"/>
    <w:rsid w:val="00CD2F8F"/>
    <w:rsid w:val="00D45246"/>
    <w:rsid w:val="00DB45CF"/>
    <w:rsid w:val="00DB5724"/>
    <w:rsid w:val="00DF5C03"/>
    <w:rsid w:val="00E0505F"/>
    <w:rsid w:val="00E413E8"/>
    <w:rsid w:val="00E53E23"/>
    <w:rsid w:val="00ED3FCA"/>
    <w:rsid w:val="00F31667"/>
    <w:rsid w:val="00F617C2"/>
    <w:rsid w:val="00F96D96"/>
    <w:rsid w:val="00FE22C8"/>
    <w:rsid w:val="022F77A2"/>
    <w:rsid w:val="0456630F"/>
    <w:rsid w:val="053D7BC8"/>
    <w:rsid w:val="0B2B7F97"/>
    <w:rsid w:val="0DAB3E2E"/>
    <w:rsid w:val="15B45630"/>
    <w:rsid w:val="15F0411D"/>
    <w:rsid w:val="161A286C"/>
    <w:rsid w:val="19315D86"/>
    <w:rsid w:val="1DDF600A"/>
    <w:rsid w:val="26681242"/>
    <w:rsid w:val="28436245"/>
    <w:rsid w:val="28AD1D92"/>
    <w:rsid w:val="28C25FA9"/>
    <w:rsid w:val="28DD5B42"/>
    <w:rsid w:val="2C23799B"/>
    <w:rsid w:val="2D85299D"/>
    <w:rsid w:val="2F34578B"/>
    <w:rsid w:val="35811A7B"/>
    <w:rsid w:val="35934E8E"/>
    <w:rsid w:val="36972C61"/>
    <w:rsid w:val="37D24C5D"/>
    <w:rsid w:val="3862750A"/>
    <w:rsid w:val="39207555"/>
    <w:rsid w:val="39847136"/>
    <w:rsid w:val="3C231CD9"/>
    <w:rsid w:val="3C82783E"/>
    <w:rsid w:val="3F994575"/>
    <w:rsid w:val="412314F5"/>
    <w:rsid w:val="41D55437"/>
    <w:rsid w:val="44426853"/>
    <w:rsid w:val="4577524C"/>
    <w:rsid w:val="45EA50DC"/>
    <w:rsid w:val="492B517B"/>
    <w:rsid w:val="4C4F424C"/>
    <w:rsid w:val="4DA23473"/>
    <w:rsid w:val="4DD73C69"/>
    <w:rsid w:val="4E7345D1"/>
    <w:rsid w:val="4F0B14CC"/>
    <w:rsid w:val="51D15481"/>
    <w:rsid w:val="53347E86"/>
    <w:rsid w:val="539009C5"/>
    <w:rsid w:val="56AF443E"/>
    <w:rsid w:val="58A57D2C"/>
    <w:rsid w:val="59F967C4"/>
    <w:rsid w:val="5B0D7371"/>
    <w:rsid w:val="5E5C0F22"/>
    <w:rsid w:val="5ED560AB"/>
    <w:rsid w:val="5FB47F4C"/>
    <w:rsid w:val="606E03A8"/>
    <w:rsid w:val="62602DFF"/>
    <w:rsid w:val="627F713D"/>
    <w:rsid w:val="62C95C64"/>
    <w:rsid w:val="6B7C4BC9"/>
    <w:rsid w:val="6CF454E2"/>
    <w:rsid w:val="6F811E59"/>
    <w:rsid w:val="75FE6AE1"/>
    <w:rsid w:val="78CF0CEE"/>
    <w:rsid w:val="79543426"/>
    <w:rsid w:val="7BC07457"/>
    <w:rsid w:val="7C2A19B7"/>
    <w:rsid w:val="7C5732C2"/>
    <w:rsid w:val="7D077E07"/>
    <w:rsid w:val="7D386A82"/>
    <w:rsid w:val="7DB5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D59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82D59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rsid w:val="00082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82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82D59"/>
    <w:pPr>
      <w:spacing w:before="100" w:beforeAutospacing="1" w:after="100" w:afterAutospacing="1"/>
      <w:jc w:val="left"/>
    </w:pPr>
    <w:rPr>
      <w:rFonts w:ascii="宋体" w:hAnsi="宋体"/>
      <w:color w:val="000000"/>
    </w:rPr>
  </w:style>
  <w:style w:type="table" w:styleId="a7">
    <w:name w:val="Table Grid"/>
    <w:basedOn w:val="a1"/>
    <w:qFormat/>
    <w:rsid w:val="00082D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82D59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082D59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082D59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082D59"/>
    <w:rPr>
      <w:rFonts w:eastAsia="PMingLiU"/>
      <w:sz w:val="18"/>
      <w:szCs w:val="18"/>
      <w:lang w:eastAsia="en-US"/>
    </w:rPr>
  </w:style>
  <w:style w:type="paragraph" w:customStyle="1" w:styleId="10">
    <w:name w:val="清單段落1"/>
    <w:basedOn w:val="a"/>
    <w:uiPriority w:val="34"/>
    <w:unhideWhenUsed/>
    <w:qFormat/>
    <w:rsid w:val="00082D59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082D59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qFormat/>
    <w:pPr>
      <w:spacing w:before="100" w:beforeAutospacing="1" w:after="100" w:afterAutospacing="1"/>
      <w:jc w:val="left"/>
    </w:pPr>
    <w:rPr>
      <w:rFonts w:ascii="宋体" w:hAnsi="宋体"/>
      <w:color w:val="000000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頁首 字元"/>
    <w:basedOn w:val="a0"/>
    <w:link w:val="a7"/>
    <w:qFormat/>
    <w:rPr>
      <w:rFonts w:eastAsia="PMingLiU"/>
      <w:sz w:val="18"/>
      <w:szCs w:val="18"/>
      <w:lang w:eastAsia="en-US"/>
    </w:rPr>
  </w:style>
  <w:style w:type="character" w:customStyle="1" w:styleId="a6">
    <w:name w:val="頁尾 字元"/>
    <w:basedOn w:val="a0"/>
    <w:link w:val="a5"/>
    <w:qFormat/>
    <w:rPr>
      <w:rFonts w:eastAsia="PMingLiU"/>
      <w:sz w:val="18"/>
      <w:szCs w:val="18"/>
      <w:lang w:eastAsia="en-US"/>
    </w:rPr>
  </w:style>
  <w:style w:type="paragraph" w:customStyle="1" w:styleId="10">
    <w:name w:val="清單段落1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註解方塊文字 字元"/>
    <w:basedOn w:val="a0"/>
    <w:link w:val="a3"/>
    <w:qFormat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E8BC4-7DB7-4D97-81A0-09FE734E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2017-01-05T16:24:00Z</cp:lastPrinted>
  <dcterms:created xsi:type="dcterms:W3CDTF">2020-09-14T07:32:00Z</dcterms:created>
  <dcterms:modified xsi:type="dcterms:W3CDTF">2020-09-14T08:02:00Z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