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ascii="PMingLiU" w:hAnsi="PMingLiU" w:eastAsia="宋体"/>
          <w:b/>
          <w:sz w:val="32"/>
          <w:szCs w:val="32"/>
        </w:rPr>
        <w:t>设计</w:t>
      </w:r>
      <w:r>
        <w:rPr>
          <w:rFonts w:ascii="PMingLiU" w:hAnsi="PMingLiU" w:eastAsia="宋体"/>
          <w:b/>
          <w:sz w:val="32"/>
          <w:szCs w:val="32"/>
        </w:rPr>
        <w:t>基</w:t>
      </w:r>
      <w:r>
        <w:rPr>
          <w:rFonts w:hint="eastAsia" w:ascii="PMingLiU" w:hAnsi="PMingLiU" w:eastAsia="宋体"/>
          <w:b/>
          <w:sz w:val="32"/>
          <w:szCs w:val="32"/>
        </w:rPr>
        <w:t>础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设计基础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ascii="PMingLiU" w:hAnsi="PMingLiU" w:eastAsia="宋体" w:cs="PMingLiU"/>
                <w:kern w:val="0"/>
                <w:sz w:val="20"/>
                <w:szCs w:val="20"/>
              </w:rPr>
              <w:t xml:space="preserve">Foundation Design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hAnsi="宋体" w:eastAsia="宋体"/>
                <w:sz w:val="21"/>
                <w:szCs w:val="21"/>
              </w:rPr>
              <w:t>48/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/3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</w:rPr>
              <w:t>授课时间：</w:t>
            </w:r>
            <w:r>
              <w:rPr>
                <w:rFonts w:eastAsia="宋体" w:asciiTheme="minorEastAsia" w:hAnsiTheme="minorEastAsia"/>
                <w:color w:val="auto"/>
                <w:sz w:val="21"/>
                <w:szCs w:val="21"/>
              </w:rPr>
              <w:t>周</w:t>
            </w: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级工设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粤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台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产业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科技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学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段代华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√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《设计基础》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作者/张君 华中科技大学出版社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出版时间:2014年06月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高等院校艺术学门类十三五教材</w:t>
            </w:r>
          </w:p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平面设计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作者/杜娟 清华大学出版社 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0"/>
              </w:rPr>
              <w:t>本课程旨在拓展学生的概念性设计思考能力。藉由作业程序的要求，从对设计物的观察与思考判断出可用的设计元素及设计手段，并加以转化应用，从而创作出经验以外的设计。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2" w:firstLineChars="200"/>
              <w:textAlignment w:val="auto"/>
              <w:outlineLvl w:val="0"/>
              <w:rPr>
                <w:rFonts w:hint="eastAsia" w:ascii="宋体" w:hAnsi="宋体" w:eastAsia="宋体" w:cs="宋体"/>
                <w:b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  <w:t xml:space="preserve"> 对设计主题材料的观察、思考与判断。(理解)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2" w:firstLineChars="200"/>
              <w:textAlignment w:val="auto"/>
              <w:outlineLvl w:val="0"/>
              <w:rPr>
                <w:rFonts w:hint="eastAsia" w:ascii="宋体" w:hAnsi="宋体" w:eastAsia="宋体" w:cs="宋体"/>
                <w:b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  <w:t xml:space="preserve"> 思考设计元素的提取与可用的设计策略。(分析)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2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  <w:t xml:space="preserve"> 转化设计元素成为可用的零组件。(综合)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2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  <w:t>. 发展出经验以外的设计物。(运用)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美的形式原理1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重点：美的形式原理/量的秩序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难点：藉由可见物理解理论与实际感受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：介绍设计史的演变过程，历代伟人的巨大贡献，培养学生的爱国精神。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课程思政作业：要求学生每人至少阅读两篇与设计发展有关的文章或书籍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美的形式原理2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重点：美的形式原理/质的秩序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难点：藉由可见物理解理论与实际感受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：任何事物都有美好的一面，要学会用欣赏美的眼光看待世界上的万物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点线面构成原理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重点：点线面构成原则与实例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难点：理解构成原则与实际感受对照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：点构成线、线构成面，所有事情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的安排也应该要有总体规划，以高角度来看布局，方能掌握大局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线面立体构成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面构成原理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重点：面构成原则与实例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难点：理解构成原则与实际感受对照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：事物都有正反两面，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明白自己的优缺点，方能做更好的应对进退。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作品发表形式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重点：透过作品发表形式学习表达与陈述能力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难点：执行力与作品完成度的要求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体构成原理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重点：量体构成原则与实例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难点：量体造形变化与实际感受对照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：我们共同生活在一个大家庭中，只有相互理解相互包容，大家才能共同进步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自由造形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重点：自由造形原则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难点：理解自由造形与设计关联性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：自由并不是过度放纵，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仿生设计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重点：仿生设计原则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难点：理解自然物与设计关联性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：世界万物皆有联系，要带有包容的去看待他人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线立体构成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理解线构成原则，并藉由周边可取得之材料进行作品建构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：点构成线、线构成面，所有事情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的安排也应该要有总体规划，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循序渐进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面立体构成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理解面构成原则，并藉由周边可取得之材料进行作品建构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：点构成线、线构成面，所有事情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的安排也应该要有总体规划，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循序渐进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体立体构成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重点表现量体造形，学会使用减法方式创造造形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：点构成线、线构成面，所有事情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的安排也应该要有总体规划，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循序渐进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自由造形练习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透过软性材质形塑自然造形，藉由实体理解形态与设计之关联性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：自由并不是过度放纵，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自由造形练习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透过软性材质形塑自然造形，藉由实体理解形态与设计之关联性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：自由并不是过度放纵，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仿生结构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实际观察仿生对象之结构，创造造形可能性的连结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：要时刻保持谦卑的态度向优秀的人学习，成就更好的自己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仿生造形发表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提出仿生结构与造形可能性，并提出设计成果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：要时刻保持谦卑的态度向优秀的人学习，成就更好的自己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期末作品发表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总学期作品发表，验收学习成果与表达能力。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</w:rPr>
              <w:t>平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时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出席与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学习态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度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期中发表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</w:rPr>
              <w:t>作品完整性与表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达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能力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</w:rPr>
              <w:t>期末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发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表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</w:rPr>
              <w:t>作品完整性与表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达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能力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default" w:eastAsia="宋体"/>
                <w:b/>
                <w:sz w:val="21"/>
                <w:szCs w:val="21"/>
                <w:lang w:val="en-US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2019/09/03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182880</wp:posOffset>
                  </wp:positionV>
                  <wp:extent cx="1883410" cy="1082040"/>
                  <wp:effectExtent l="0" t="0" r="2540" b="381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2、教学大纲篇幅请控制在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页以内，文件名：《课程名称》-教师姓名-授课对象，A4版面，标准页边距，段前段后0行，行距固定值18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，字号大小均为5号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为Times New Roman体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须确立价值塑造、能力培养、知识传授三位一体的课程目标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</w:t>
      </w:r>
      <w:r>
        <w:rPr>
          <w:rFonts w:eastAsia="宋体"/>
          <w:b/>
          <w:color w:val="FF0000"/>
          <w:sz w:val="21"/>
          <w:szCs w:val="21"/>
          <w:lang w:eastAsia="zh-CN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课程教学</w:t>
      </w:r>
      <w:r>
        <w:rPr>
          <w:rFonts w:eastAsia="宋体"/>
          <w:b/>
          <w:color w:val="FF0000"/>
          <w:sz w:val="21"/>
          <w:szCs w:val="21"/>
          <w:lang w:eastAsia="zh-CN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6、结合授课要点，设计不少于3个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思政育人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的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典型教学案例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（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思政映射与融入点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eastAsia="宋体"/>
          <w:b/>
          <w:color w:val="FF0000"/>
          <w:sz w:val="21"/>
          <w:szCs w:val="21"/>
          <w:lang w:eastAsia="zh-CN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课堂</w:t>
      </w:r>
      <w:r>
        <w:rPr>
          <w:rFonts w:eastAsia="宋体"/>
          <w:b/>
          <w:color w:val="FF0000"/>
          <w:sz w:val="21"/>
          <w:szCs w:val="21"/>
          <w:lang w:eastAsia="zh-CN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</w:t>
      </w:r>
      <w:r>
        <w:rPr>
          <w:rFonts w:eastAsia="宋体"/>
          <w:b/>
          <w:color w:val="FF0000"/>
          <w:sz w:val="21"/>
          <w:szCs w:val="21"/>
          <w:lang w:eastAsia="zh-CN"/>
        </w:rPr>
        <w:t>/翻转课堂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9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826C3"/>
    <w:rsid w:val="001B276E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064B008B"/>
    <w:rsid w:val="10240819"/>
    <w:rsid w:val="18D635A4"/>
    <w:rsid w:val="270A6AF7"/>
    <w:rsid w:val="28AD1D92"/>
    <w:rsid w:val="2B824195"/>
    <w:rsid w:val="2C23799B"/>
    <w:rsid w:val="4B476670"/>
    <w:rsid w:val="4C93491A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54F0-CDA1-45E9-9CE6-0CCBDB8E8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2019-09-02T03:45:00Z</dcterms:created>
  <dc:creator>lenovo</dc:creator>
  <cp:lastModifiedBy>落情湖</cp:lastModifiedBy>
  <cp:lastPrinted>2017-01-05T16:24:00Z</cp:lastPrinted>
  <dcterms:modified xsi:type="dcterms:W3CDTF">2019-09-27T07:00:22Z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