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</w:rPr>
        <w:t>设计素描</w:t>
      </w:r>
      <w:r>
        <w:rPr>
          <w:b/>
          <w:sz w:val="32"/>
          <w:szCs w:val="32"/>
        </w:rPr>
        <w:t>》教学大纲</w:t>
      </w:r>
    </w:p>
    <w:tbl>
      <w:tblPr>
        <w:tblStyle w:val="6"/>
        <w:tblW w:w="12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51"/>
        <w:gridCol w:w="945"/>
        <w:gridCol w:w="690"/>
        <w:gridCol w:w="180"/>
        <w:gridCol w:w="4276"/>
        <w:gridCol w:w="104"/>
        <w:gridCol w:w="1140"/>
        <w:gridCol w:w="1245"/>
        <w:gridCol w:w="62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8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>设计素描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Design sketch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8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Cs w:val="21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8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机电楼素描室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20级多媒体设计系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ascii="宋体" w:hAnsi="宋体" w:eastAsia="宋体"/>
                <w:szCs w:val="21"/>
              </w:rPr>
              <w:t>东莞理工学院粤台产业科技学院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多媒体设计</w:t>
            </w:r>
            <w:r>
              <w:rPr>
                <w:rFonts w:hint="eastAsia" w:ascii="宋体" w:hAnsi="宋体" w:eastAsia="宋体"/>
                <w:szCs w:val="21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</w:rPr>
              <w:t>彭楠/中级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bCs/>
                <w:szCs w:val="21"/>
              </w:rPr>
              <w:t>设计素描表现与应用/蒲大圣 宋杨 著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ascii="宋体" w:hAnsi="宋体" w:eastAsia="宋体"/>
                <w:bCs/>
                <w:szCs w:val="21"/>
              </w:rPr>
              <w:t>自编课件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="宋体" w:hAnsi="宋体" w:eastAsia="宋体"/>
                <w:szCs w:val="21"/>
              </w:rPr>
              <w:t>本课程是本专业基础必修课之一。通过本课程的学习，使学生能够理解和把握从构图、透视原理到基本形体描绘，对复杂物象空间结构表现以及创造性素描的表现，最终形成完整的设计素描学习体系，提高其绘图能力和创新意识，为以后的专业设计打下基础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172" w:type="dxa"/>
            <w:gridSpan w:val="7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设计素描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的定义、分类、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历史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发展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功能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表现手法等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掌握对实物形态的观察能力、表现能力、认识能力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1. 熟练掌握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线条的运用、明暗的描绘、透视的画法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能自主进行事物的描绘，有敏锐的观察能力、准确的表现力和丰富的艺术想象力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1. 培养学生具有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独立完成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、积极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善于观察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探索研究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2. 养成理论联系实际、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融会贯通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、科学严谨、认真细致的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t>态度和职业道德。</w:t>
            </w:r>
          </w:p>
        </w:tc>
        <w:tc>
          <w:tcPr>
            <w:tcW w:w="457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3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教学模式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  <w:t>教学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21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设计素描概论、</w:t>
            </w:r>
          </w:p>
          <w:p>
            <w:pPr>
              <w:spacing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立方体练习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掌握素描的基本理论知识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写生一个立方体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素描在我国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著名画家（徐悲鸿）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写生一个立方体</w:t>
            </w:r>
          </w:p>
          <w:p>
            <w:pPr>
              <w:spacing w:line="0" w:lineRule="atLeast"/>
              <w:jc w:val="both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徐悲鸿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透视原理及排线方式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讲解透视原理并绘制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教授排线手法并练习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著名画家（齐白石）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透视原理排线练习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齐白石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球体素描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讲解球体素描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教授球体素描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著名画家（黄宾虹）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球体素描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黄宾虹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圆柱体素描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讲解圆柱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体</w:t>
            </w:r>
            <w:r>
              <w:rPr>
                <w:rFonts w:hint="eastAsia" w:ascii="宋体" w:hAnsi="宋体" w:eastAsia="宋体"/>
                <w:szCs w:val="21"/>
              </w:rPr>
              <w:t>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教授圆柱体素描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画家（李可染）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圆柱</w:t>
            </w:r>
            <w:r>
              <w:rPr>
                <w:rFonts w:hint="eastAsia" w:ascii="宋体" w:hAnsi="宋体" w:eastAsia="宋体"/>
                <w:szCs w:val="21"/>
              </w:rPr>
              <w:t>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李可染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棱柱体、相贯体1素描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讲解棱柱体、相贯体素描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的特点和穿插方式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教授棱柱体、相贯体素描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画法和穿插方式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画家（张大千）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棱柱体、相贯体1素描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张大千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素描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讲解棱柱体、相贯体素描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的特点和穿插方式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教授棱柱体、相贯体素描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画法和穿插方式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画家（靳尚谊）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靳尚谊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几何体组合素描1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讲解几何体组合素描1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的特点和组合方式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教授几何体组合素描1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画法和组合方式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画家（潘天寿）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几何体组合素描1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潘天寿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几何体组合素描2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讲解几何体组合素描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的特点和组合方式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教授几何体组合素描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画法和组合方式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画家（傅抱石）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几何体组合素描2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傅抱石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罐子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</w:t>
            </w:r>
            <w:r>
              <w:rPr>
                <w:rFonts w:hint="eastAsia" w:ascii="宋体" w:hAnsi="宋体" w:eastAsia="宋体"/>
                <w:szCs w:val="21"/>
              </w:rPr>
              <w:t>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</w:t>
            </w:r>
            <w:r>
              <w:rPr>
                <w:rFonts w:hint="eastAsia" w:ascii="宋体" w:hAnsi="宋体" w:eastAsia="宋体"/>
                <w:szCs w:val="21"/>
              </w:rPr>
              <w:t>素描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画家（吴冠中）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罐子练习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吴冠中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花瓶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花瓶的特点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花瓶画法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画家（石鲁）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花瓶练习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石鲁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沐浴露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沐浴露瓶子的特点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沐浴露画法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画家（林风眠）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沐浴露练习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林风眠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饮料瓶的特点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画家（李苦禅）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李苦禅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+水果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水果素描的特点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+水果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著名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画家（吴昌硕）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的巨大贡献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和作品特色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饮料瓶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+水果练习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课程思政作业：要求学生每人至少阅读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篇与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吴昌硕</w:t>
            </w: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静物组合的特点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赏析一些表现“全民抗疫”的美术作品，让学生明白前线的不易，各行各业的努力，美术作品的意义。增强学生的奉献精神，提升学生努力拼搏、学以致用的品质。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自主创作体现抗疫的小习作一幅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讲解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静物组合的特点</w:t>
            </w:r>
          </w:p>
          <w:p>
            <w:pPr>
              <w:spacing w:line="0" w:lineRule="atLeas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教授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静物组合画法</w:t>
            </w:r>
            <w:r>
              <w:rPr>
                <w:rFonts w:hint="eastAsia" w:ascii="宋体" w:hAnsi="宋体" w:eastAsia="宋体"/>
                <w:szCs w:val="21"/>
              </w:rPr>
              <w:t>并练习</w:t>
            </w:r>
          </w:p>
          <w:p>
            <w:pPr>
              <w:spacing w:line="0" w:lineRule="atLeas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讲述在本次抗击新冠病毒中，制造业是如何突破困难，紧急改良设计投产，为处于危难中的国家做出贡献。让学生明白设计业的重要性，国计民生与行业发展也是息息相关的，每个岗位在社会大分工下都有其重要意义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讲授、实训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静物素描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静物组合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练习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阅读设计类人员在抗疫中的表现文章一篇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  <w:t>彭楠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期末考核</w:t>
            </w:r>
          </w:p>
          <w:p>
            <w:pPr>
              <w:spacing w:line="0" w:lineRule="atLeast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在抗击肺炎过程中，平面设计行业也出现了一大批高水准的平面、动画等作品，在第一时间向公众传达如何抗疫，并在媒体上广泛传播，为抗击新冠肺炎做出了非常卓越的贡献，教导学生要学以致用，为社会多做贡献。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0" w:lineRule="atLeast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期末考核</w:t>
            </w:r>
          </w:p>
          <w:p>
            <w:pPr>
              <w:spacing w:line="0" w:lineRule="atLeast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auto"/>
                <w:sz w:val="21"/>
                <w:szCs w:val="21"/>
                <w:lang w:eastAsia="zh-CN"/>
              </w:rPr>
              <w:t>课程思政作业：要求学生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eastAsia="zh-CN"/>
              </w:rPr>
              <w:t>自行搜索</w:t>
            </w:r>
            <w:r>
              <w:rPr>
                <w:rFonts w:hint="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设并观看、解析抗疫类平面设计作品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12" w:type="dxa"/>
            <w:gridSpan w:val="4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7569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12" w:type="dxa"/>
            <w:gridSpan w:val="4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平時成績</w:t>
            </w:r>
          </w:p>
        </w:tc>
        <w:tc>
          <w:tcPr>
            <w:tcW w:w="7569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lang w:eastAsia="zh-TW"/>
              </w:rPr>
              <w:t>平时成绩依据出勤率、平时作业、课堂表现等情况打分。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0" w:lineRule="atLeast"/>
              <w:ind w:left="180" w:left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PMingLiU"/>
                <w:szCs w:val="21"/>
                <w:lang w:eastAsia="zh-T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12" w:type="dxa"/>
            <w:gridSpan w:val="4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期中考</w:t>
            </w:r>
          </w:p>
        </w:tc>
        <w:tc>
          <w:tcPr>
            <w:tcW w:w="7569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根据期中考试评分标准打分。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0" w:lineRule="atLeast"/>
              <w:ind w:left="180" w:left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12" w:type="dxa"/>
            <w:gridSpan w:val="4"/>
            <w:vAlign w:val="center"/>
          </w:tcPr>
          <w:p>
            <w:pPr>
              <w:snapToGrid w:val="0"/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期末考</w:t>
            </w:r>
          </w:p>
        </w:tc>
        <w:tc>
          <w:tcPr>
            <w:tcW w:w="7569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根据期末考试评分标准打分。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0" w:lineRule="atLeast"/>
              <w:ind w:left="180" w:left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PMingLiU"/>
                <w:szCs w:val="21"/>
                <w:lang w:eastAsia="zh-TW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12" w:type="dxa"/>
            <w:gridSpan w:val="4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69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12" w:type="dxa"/>
            <w:gridSpan w:val="4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69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1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hAnsi="宋体" w:eastAsia="宋体"/>
                <w:b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年</w:t>
            </w:r>
            <w:r>
              <w:rPr>
                <w:rFonts w:hint="eastAsia" w:ascii="宋体" w:hAnsi="宋体" w:eastAsia="宋体"/>
                <w:b/>
                <w:szCs w:val="21"/>
              </w:rPr>
              <w:t>9</w:t>
            </w:r>
            <w:r>
              <w:rPr>
                <w:rFonts w:ascii="宋体" w:hAnsi="宋体" w:eastAsia="宋体"/>
                <w:b/>
                <w:szCs w:val="21"/>
              </w:rPr>
              <w:t>月</w:t>
            </w:r>
            <w:r>
              <w:rPr>
                <w:rFonts w:hint="eastAsia" w:ascii="宋体" w:hAnsi="宋体" w:eastAsia="宋体"/>
                <w:b/>
                <w:szCs w:val="21"/>
              </w:rPr>
              <w:t>9</w:t>
            </w:r>
            <w:r>
              <w:rPr>
                <w:rFonts w:ascii="宋体" w:hAnsi="宋体" w:eastAsia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747" w:type="dxa"/>
            <w:gridSpan w:val="11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       </w:t>
            </w: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1DD115E"/>
    <w:rsid w:val="01F907F6"/>
    <w:rsid w:val="04093FD8"/>
    <w:rsid w:val="0E3274EE"/>
    <w:rsid w:val="13F97A13"/>
    <w:rsid w:val="172E0EDD"/>
    <w:rsid w:val="1C7C75EC"/>
    <w:rsid w:val="282A3AD7"/>
    <w:rsid w:val="28AD1D92"/>
    <w:rsid w:val="2C23799B"/>
    <w:rsid w:val="2D18429D"/>
    <w:rsid w:val="344118EC"/>
    <w:rsid w:val="362602AB"/>
    <w:rsid w:val="3E6F3763"/>
    <w:rsid w:val="43A032F2"/>
    <w:rsid w:val="45125F3F"/>
    <w:rsid w:val="4E2B4318"/>
    <w:rsid w:val="5174454A"/>
    <w:rsid w:val="58090812"/>
    <w:rsid w:val="5AEF0462"/>
    <w:rsid w:val="5E833FA3"/>
    <w:rsid w:val="607C6998"/>
    <w:rsid w:val="62602DFF"/>
    <w:rsid w:val="66C436F6"/>
    <w:rsid w:val="66D05C13"/>
    <w:rsid w:val="6759103C"/>
    <w:rsid w:val="6C6A6E1C"/>
    <w:rsid w:val="71352C8F"/>
    <w:rsid w:val="787A0823"/>
    <w:rsid w:val="7CD71DF1"/>
    <w:rsid w:val="7D8D0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paragraph" w:customStyle="1" w:styleId="11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2">
    <w:name w:val="fontstyle01"/>
    <w:basedOn w:val="8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3">
    <w:name w:val="页眉 Char"/>
    <w:basedOn w:val="8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页脚 Char"/>
    <w:basedOn w:val="8"/>
    <w:link w:val="3"/>
    <w:uiPriority w:val="0"/>
    <w:rPr>
      <w:rFonts w:eastAsia="PMingLiU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EB9D5-E351-498F-B950-4DE4C4614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351</Words>
  <Characters>2003</Characters>
  <Lines>16</Lines>
  <Paragraphs>4</Paragraphs>
  <TotalTime>4</TotalTime>
  <ScaleCrop>false</ScaleCrop>
  <LinksUpToDate>false</LinksUpToDate>
  <CharactersWithSpaces>2350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Administrator</cp:lastModifiedBy>
  <cp:lastPrinted>2017-01-05T16:24:00Z</cp:lastPrinted>
  <dcterms:modified xsi:type="dcterms:W3CDTF">2020-09-09T03:11:31Z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