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1E7D4F">
        <w:rPr>
          <w:rFonts w:ascii="宋体" w:eastAsiaTheme="minorEastAsia" w:hAnsi="宋体" w:hint="eastAsia"/>
          <w:b/>
          <w:sz w:val="32"/>
          <w:szCs w:val="32"/>
          <w:lang w:eastAsia="zh-CN"/>
        </w:rPr>
        <w:t>资料仓储、勘探与商业应用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  <w:r w:rsidRPr="006D1F7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39"/>
        <w:gridCol w:w="368"/>
        <w:gridCol w:w="621"/>
        <w:gridCol w:w="1522"/>
        <w:gridCol w:w="854"/>
        <w:gridCol w:w="797"/>
        <w:gridCol w:w="886"/>
        <w:gridCol w:w="700"/>
        <w:gridCol w:w="485"/>
        <w:gridCol w:w="1082"/>
      </w:tblGrid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7D381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1E7D4F" w:rsidRPr="001E7D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资料仓储、勘探与商业应用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85334C" w:rsidRDefault="002E27E1" w:rsidP="00B1137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54</w:t>
            </w:r>
            <w:r w:rsidR="003224A7" w:rsidRPr="00CA1DFC">
              <w:rPr>
                <w:rFonts w:ascii="宋体" w:hAnsi="宋体" w:hint="eastAsia"/>
                <w:szCs w:val="21"/>
              </w:rPr>
              <w:t>/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  <w:r w:rsidR="003224A7" w:rsidRPr="00CA1DFC">
              <w:rPr>
                <w:rFonts w:ascii="宋体" w:hAnsi="宋体" w:hint="eastAsia"/>
                <w:szCs w:val="21"/>
              </w:rPr>
              <w:t>/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04334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E00C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F1287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04334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04334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DF18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授课时间：</w:t>
            </w:r>
            <w:r w:rsidR="005A04A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1至18周，</w:t>
            </w:r>
            <w:bookmarkStart w:id="0" w:name="_GoBack"/>
            <w:bookmarkEnd w:id="0"/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星期</w:t>
            </w:r>
            <w:r w:rsidR="001E7D4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三</w:t>
            </w:r>
            <w:proofErr w:type="gramStart"/>
            <w:r w:rsidR="00DF188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proofErr w:type="gramEnd"/>
            <w:r w:rsidR="007D381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DF188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1E7D4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综合实验楼</w:t>
            </w:r>
            <w:r w:rsidR="00DF188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60</w:t>
            </w:r>
            <w:r w:rsidR="001E7D4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机房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DF18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</w:t>
            </w:r>
            <w:r w:rsidR="00DF188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 w:rsidR="007D381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跨境电商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开课院</w:t>
            </w:r>
            <w:proofErr w:type="spellEnd"/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224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叶贤良/讲师</w:t>
            </w: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13712632399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120372782@qq.com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3224A7" w:rsidRPr="00AB6586">
              <w:rPr>
                <w:rFonts w:ascii="宋体" w:hAnsi="宋体" w:hint="eastAsia"/>
                <w:b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BD5821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数据挖掘概念与技术</w:t>
            </w:r>
            <w:r w:rsidR="00BD5821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范明译</w:t>
            </w:r>
            <w:r w:rsidR="00BD5821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机械工业出版社</w:t>
            </w:r>
            <w:r w:rsidR="00BD5821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BD5821" w:rsidRPr="00B11376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07年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C679C6" w:rsidRDefault="00735FDE" w:rsidP="00C679C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BD5821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《数据挖掘：方法与应用</w:t>
            </w:r>
            <w:r w:rsidR="00BD5821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徐华编</w:t>
            </w:r>
            <w:r w:rsidR="00BD5821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清华大学出版社</w:t>
            </w:r>
            <w:r w:rsidR="00BD5821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BD5821" w:rsidRPr="003224A7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201</w:t>
            </w:r>
            <w:r w:rsidR="00BD582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4</w:t>
            </w:r>
            <w:r w:rsidR="00BD5821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年</w:t>
            </w:r>
          </w:p>
          <w:p w:rsidR="00C679C6" w:rsidRPr="002E27E1" w:rsidRDefault="00C679C6" w:rsidP="00B11376">
            <w:pPr>
              <w:tabs>
                <w:tab w:val="left" w:pos="1440"/>
              </w:tabs>
              <w:spacing w:after="0" w:line="0" w:lineRule="atLeast"/>
              <w:ind w:firstLineChars="700" w:firstLine="1476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5A104C" w:rsidRPr="00C679C6" w:rsidRDefault="00735FDE" w:rsidP="008E63E2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8E63E2" w:rsidRPr="008E63E2">
              <w:rPr>
                <w:rFonts w:asciiTheme="minorEastAsia" w:eastAsiaTheme="minorEastAsia" w:hAnsiTheme="minorEastAsia" w:hint="eastAsia"/>
                <w:lang w:eastAsia="zh-CN"/>
              </w:rPr>
              <w:t>《数据挖掘：方法与应用</w:t>
            </w:r>
            <w:r w:rsidR="008E63E2">
              <w:rPr>
                <w:rFonts w:asciiTheme="minorEastAsia" w:eastAsiaTheme="minorEastAsia" w:hAnsiTheme="minorEastAsia" w:hint="eastAsia"/>
                <w:lang w:eastAsia="zh-CN"/>
              </w:rPr>
              <w:t>》</w:t>
            </w:r>
            <w:r w:rsidR="008E63E2" w:rsidRPr="008E63E2"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  <w:r w:rsidR="008E63E2">
              <w:rPr>
                <w:rFonts w:asciiTheme="minorEastAsia" w:eastAsiaTheme="minorEastAsia" w:hAnsiTheme="minorEastAsia" w:hint="eastAsia"/>
                <w:lang w:eastAsia="zh-CN"/>
              </w:rPr>
              <w:t>计算机相关</w:t>
            </w:r>
            <w:r w:rsidR="008E63E2" w:rsidRPr="008E63E2">
              <w:rPr>
                <w:rFonts w:asciiTheme="minorEastAsia" w:eastAsiaTheme="minorEastAsia" w:hAnsiTheme="minorEastAsia" w:hint="eastAsia"/>
                <w:lang w:eastAsia="zh-CN"/>
              </w:rPr>
              <w:t>专业教学计划中一门专业课，是一门汇集统计学、机器学习、数据库、人工智能等学科内容的新兴的交叉性学科，是在信息技术领域迅速兴起的计算机技术。在很多重要的应用领域，数据挖掘都发挥着积极的作用。因此这门课程是</w:t>
            </w:r>
            <w:r w:rsidR="008E63E2">
              <w:rPr>
                <w:rFonts w:asciiTheme="minorEastAsia" w:eastAsiaTheme="minorEastAsia" w:hAnsiTheme="minorEastAsia" w:hint="eastAsia"/>
                <w:lang w:eastAsia="zh-CN"/>
              </w:rPr>
              <w:t>计算机</w:t>
            </w:r>
            <w:r w:rsidR="008E63E2" w:rsidRPr="008E63E2">
              <w:rPr>
                <w:rFonts w:asciiTheme="minorEastAsia" w:eastAsiaTheme="minorEastAsia" w:hAnsiTheme="minorEastAsia" w:hint="eastAsia"/>
                <w:lang w:eastAsia="zh-CN"/>
              </w:rPr>
              <w:t>相关专业的重要课程之一。本课程深入探讨数据挖掘原理，把信息科学、计算科学和统计学对数据挖掘的贡献融合在一起，培养</w:t>
            </w:r>
            <w:r w:rsidR="008E63E2">
              <w:rPr>
                <w:rFonts w:asciiTheme="minorEastAsia" w:eastAsiaTheme="minorEastAsia" w:hAnsiTheme="minorEastAsia" w:hint="eastAsia"/>
                <w:lang w:eastAsia="zh-CN"/>
              </w:rPr>
              <w:t>计算机相关</w:t>
            </w:r>
            <w:r w:rsidR="008E63E2" w:rsidRPr="008E63E2">
              <w:rPr>
                <w:rFonts w:asciiTheme="minorEastAsia" w:eastAsiaTheme="minorEastAsia" w:hAnsiTheme="minorEastAsia" w:hint="eastAsia"/>
                <w:lang w:eastAsia="zh-CN"/>
              </w:rPr>
              <w:t>专业高年级本科学生具备初步的科研能力和创造能力</w:t>
            </w:r>
          </w:p>
        </w:tc>
      </w:tr>
      <w:tr w:rsidR="00735FDE" w:rsidRPr="00917C66" w:rsidTr="007833D1">
        <w:trPr>
          <w:trHeight w:val="2645"/>
          <w:jc w:val="center"/>
        </w:trPr>
        <w:tc>
          <w:tcPr>
            <w:tcW w:w="6248" w:type="dxa"/>
            <w:gridSpan w:val="7"/>
          </w:tcPr>
          <w:p w:rsidR="00735FDE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1.</w:t>
            </w:r>
            <w:r w:rsidR="00B97FF7" w:rsidRPr="0085334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4118BF">
              <w:rPr>
                <w:rFonts w:asciiTheme="minorEastAsia" w:eastAsiaTheme="minorEastAsia" w:hAnsiTheme="minorEastAsia" w:hint="eastAsia"/>
                <w:lang w:eastAsia="zh-CN"/>
              </w:rPr>
              <w:t>了解数据挖掘技术最新进展和前沿发成果，激发学生兴趣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2.</w:t>
            </w:r>
            <w:r w:rsidR="00B97FF7" w:rsidRPr="0085334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85334C" w:rsidRPr="0085334C">
              <w:rPr>
                <w:rFonts w:asciiTheme="minorEastAsia" w:eastAsiaTheme="minorEastAsia" w:hAnsiTheme="minorEastAsia" w:hint="eastAsia"/>
                <w:lang w:eastAsia="zh-CN"/>
              </w:rPr>
              <w:t>理解和掌握</w:t>
            </w:r>
            <w:r w:rsidR="004118BF">
              <w:rPr>
                <w:rFonts w:asciiTheme="minorEastAsia" w:eastAsiaTheme="minorEastAsia" w:hAnsiTheme="minorEastAsia" w:hint="eastAsia"/>
                <w:lang w:eastAsia="zh-CN"/>
              </w:rPr>
              <w:t>数据预处理方法、包括数据清理、数据规约和数据变换等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3.</w:t>
            </w:r>
            <w:r w:rsidR="00B97FF7" w:rsidRPr="0085334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D26DBF" w:rsidRPr="0085334C">
              <w:rPr>
                <w:rFonts w:asciiTheme="minorEastAsia" w:eastAsiaTheme="minorEastAsia" w:hAnsiTheme="minorEastAsia" w:hint="eastAsia"/>
                <w:lang w:eastAsia="zh-CN"/>
              </w:rPr>
              <w:t>理解和掌握</w:t>
            </w:r>
            <w:r w:rsidR="004118BF">
              <w:rPr>
                <w:rFonts w:asciiTheme="minorEastAsia" w:eastAsiaTheme="minorEastAsia" w:hAnsiTheme="minorEastAsia" w:hint="eastAsia"/>
                <w:lang w:eastAsia="zh-CN"/>
              </w:rPr>
              <w:t>数据仓库的概念和构建方法，多维数据模型的建立等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:rsidR="00735FDE" w:rsidRPr="00917C66" w:rsidRDefault="00B97FF7" w:rsidP="00755CC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4</w:t>
            </w:r>
            <w:r w:rsidRPr="0085334C"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 w:rsidR="00EF184A">
              <w:rPr>
                <w:rFonts w:hint="eastAsia"/>
                <w:lang w:eastAsia="zh-CN"/>
              </w:rPr>
              <w:t xml:space="preserve"> </w:t>
            </w:r>
            <w:r w:rsidR="00755CC6">
              <w:rPr>
                <w:rFonts w:asciiTheme="minorEastAsia" w:eastAsiaTheme="minorEastAsia" w:hAnsiTheme="minorEastAsia" w:hint="eastAsia"/>
                <w:lang w:eastAsia="zh-CN"/>
              </w:rPr>
              <w:t>掌握挖掘大型数据库的关联规则方法，贝叶斯分类技术、K均值聚类方法等。</w:t>
            </w:r>
          </w:p>
        </w:tc>
        <w:tc>
          <w:tcPr>
            <w:tcW w:w="3153" w:type="dxa"/>
            <w:gridSpan w:val="4"/>
          </w:tcPr>
          <w:p w:rsidR="00735FDE" w:rsidRPr="00917C6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熟练</w:t>
            </w:r>
            <w:r w:rsidR="00755CC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数据挖掘的</w:t>
            </w:r>
            <w:r w:rsidR="00080CF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思路和技巧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熟练掌握</w:t>
            </w:r>
            <w:r w:rsidR="00755CC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数据预处理的方法和技巧</w:t>
            </w:r>
          </w:p>
          <w:p w:rsidR="00735FDE" w:rsidRPr="00917C66" w:rsidRDefault="00735FDE" w:rsidP="00755CC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755CC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熟悉和掌握大型数据库的挖掘方法和技巧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7833D1">
        <w:trPr>
          <w:trHeight w:val="340"/>
          <w:jc w:val="center"/>
        </w:trPr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80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059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9551E8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9551E8" w:rsidRPr="009551E8" w:rsidRDefault="009551E8" w:rsidP="0036613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1</w:t>
            </w:r>
          </w:p>
        </w:tc>
        <w:tc>
          <w:tcPr>
            <w:tcW w:w="1807" w:type="dxa"/>
            <w:gridSpan w:val="2"/>
          </w:tcPr>
          <w:p w:rsidR="009551E8" w:rsidRPr="009551E8" w:rsidRDefault="008E63E2" w:rsidP="0036613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绪论</w:t>
            </w:r>
          </w:p>
        </w:tc>
        <w:tc>
          <w:tcPr>
            <w:tcW w:w="621" w:type="dxa"/>
          </w:tcPr>
          <w:p w:rsidR="009551E8" w:rsidRPr="009551E8" w:rsidRDefault="000C6F6F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9551E8" w:rsidRPr="009551E8" w:rsidRDefault="009551E8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8E63E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数据挖掘的概念及应用领域</w:t>
            </w:r>
          </w:p>
          <w:p w:rsidR="009551E8" w:rsidRPr="009551E8" w:rsidRDefault="009551E8" w:rsidP="005D6D0E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</w:t>
            </w:r>
            <w:r w:rsidR="008E63E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数据挖掘</w:t>
            </w:r>
            <w:r w:rsidR="008E63E2" w:rsidRPr="008E63E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的基本步骤、主要技术和应用价值，如何激发学生对数据挖掘应用的领域及成功案例的兴趣</w:t>
            </w:r>
          </w:p>
        </w:tc>
        <w:tc>
          <w:tcPr>
            <w:tcW w:w="1185" w:type="dxa"/>
            <w:gridSpan w:val="2"/>
          </w:tcPr>
          <w:p w:rsidR="009551E8" w:rsidRPr="009551E8" w:rsidRDefault="009551E8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Align w:val="center"/>
          </w:tcPr>
          <w:p w:rsidR="009551E8" w:rsidRPr="002E27E1" w:rsidRDefault="009551E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56B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4B56B3" w:rsidRPr="009551E8" w:rsidRDefault="00723D00" w:rsidP="008F581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2</w:t>
            </w:r>
            <w:r w:rsidR="00EB1C0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、3</w:t>
            </w:r>
          </w:p>
        </w:tc>
        <w:tc>
          <w:tcPr>
            <w:tcW w:w="1807" w:type="dxa"/>
            <w:gridSpan w:val="2"/>
          </w:tcPr>
          <w:p w:rsidR="004B56B3" w:rsidRPr="00D06EB6" w:rsidRDefault="008E63E2" w:rsidP="00366133">
            <w:pPr>
              <w:jc w:val="center"/>
              <w:rPr>
                <w:rFonts w:asciiTheme="majorEastAsia" w:eastAsiaTheme="minorEastAsia" w:hAnsiTheme="maj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数据预处理</w:t>
            </w:r>
          </w:p>
        </w:tc>
        <w:tc>
          <w:tcPr>
            <w:tcW w:w="621" w:type="dxa"/>
          </w:tcPr>
          <w:p w:rsidR="004B56B3" w:rsidRPr="009551E8" w:rsidRDefault="001233D2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6</w:t>
            </w:r>
          </w:p>
        </w:tc>
        <w:tc>
          <w:tcPr>
            <w:tcW w:w="4059" w:type="dxa"/>
            <w:gridSpan w:val="4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8E63E2" w:rsidRPr="008E63E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数据的基本处理方法</w:t>
            </w:r>
          </w:p>
          <w:p w:rsidR="004B56B3" w:rsidRPr="009551E8" w:rsidRDefault="004B56B3" w:rsidP="005D6D0E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</w:t>
            </w:r>
            <w:r w:rsidR="008E63E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数据</w:t>
            </w:r>
            <w:r w:rsidR="008E63E2" w:rsidRPr="008E63E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处理方法的应用。确保学生对处理方法的理论尚能掌握，进一</w:t>
            </w:r>
            <w:r w:rsidR="008E63E2" w:rsidRPr="008E63E2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步增加实际应用方面的操作</w:t>
            </w:r>
          </w:p>
        </w:tc>
        <w:tc>
          <w:tcPr>
            <w:tcW w:w="1185" w:type="dxa"/>
            <w:gridSpan w:val="2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56B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4B56B3" w:rsidRDefault="001233D2" w:rsidP="001233D2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807" w:type="dxa"/>
            <w:gridSpan w:val="2"/>
          </w:tcPr>
          <w:p w:rsidR="004B56B3" w:rsidRPr="00723D00" w:rsidRDefault="008E63E2" w:rsidP="008E63E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数据仓库</w:t>
            </w:r>
          </w:p>
        </w:tc>
        <w:tc>
          <w:tcPr>
            <w:tcW w:w="621" w:type="dxa"/>
          </w:tcPr>
          <w:p w:rsidR="004B56B3" w:rsidRDefault="001233D2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4B56B3" w:rsidRPr="009551E8" w:rsidRDefault="004B56B3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D562A1" w:rsidRPr="00D562A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数据仓库的定义、多维数据模型和</w:t>
            </w:r>
            <w:r w:rsidR="00D562A1" w:rsidRPr="00D562A1">
              <w:rPr>
                <w:rFonts w:asciiTheme="majorEastAsia" w:eastAsiaTheme="majorEastAsia" w:hAnsiTheme="majorEastAsia"/>
                <w:szCs w:val="21"/>
                <w:lang w:eastAsia="zh-CN"/>
              </w:rPr>
              <w:t>OLAP</w:t>
            </w:r>
            <w:r w:rsidR="00D562A1" w:rsidRPr="00D562A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技术</w:t>
            </w:r>
          </w:p>
          <w:p w:rsidR="004B56B3" w:rsidRPr="009551E8" w:rsidRDefault="004B56B3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</w:t>
            </w:r>
            <w:r w:rsidR="00D562A1" w:rsidRPr="00D562A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数据仓库的存储结构模式，概念分层的理解，以及数据仓库的设计，要确保学生能较好地掌握，还需课后多查看一些相关的资料。</w:t>
            </w:r>
          </w:p>
        </w:tc>
        <w:tc>
          <w:tcPr>
            <w:tcW w:w="1185" w:type="dxa"/>
            <w:gridSpan w:val="2"/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C2B86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5C2B86" w:rsidRDefault="001233D2" w:rsidP="00EB1C02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6</w:t>
            </w:r>
          </w:p>
        </w:tc>
        <w:tc>
          <w:tcPr>
            <w:tcW w:w="1807" w:type="dxa"/>
            <w:gridSpan w:val="2"/>
          </w:tcPr>
          <w:p w:rsidR="005C2B86" w:rsidRPr="00723D00" w:rsidRDefault="008E63E2" w:rsidP="005C2B8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相关性与关联规则</w:t>
            </w:r>
          </w:p>
        </w:tc>
        <w:tc>
          <w:tcPr>
            <w:tcW w:w="621" w:type="dxa"/>
          </w:tcPr>
          <w:p w:rsidR="005C2B86" w:rsidRDefault="005C2B86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5C2B86" w:rsidRDefault="005C2B86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D562A1" w:rsidRPr="00D562A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关联规则的挖掘</w:t>
            </w:r>
          </w:p>
          <w:p w:rsidR="005C2B86" w:rsidRPr="009551E8" w:rsidRDefault="005C2B86" w:rsidP="00FE2EE1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proofErr w:type="spellStart"/>
            <w:r w:rsidR="00D562A1" w:rsidRPr="00D562A1">
              <w:rPr>
                <w:rFonts w:asciiTheme="minorEastAsia" w:eastAsiaTheme="minorEastAsia" w:hAnsiTheme="minorEastAsia"/>
                <w:szCs w:val="21"/>
                <w:lang w:eastAsia="zh-CN"/>
              </w:rPr>
              <w:t>Apriori</w:t>
            </w:r>
            <w:proofErr w:type="spellEnd"/>
            <w:r w:rsidR="00D562A1"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算法的应用</w:t>
            </w:r>
          </w:p>
        </w:tc>
        <w:tc>
          <w:tcPr>
            <w:tcW w:w="1185" w:type="dxa"/>
            <w:gridSpan w:val="2"/>
          </w:tcPr>
          <w:p w:rsidR="005C2B86" w:rsidRPr="009551E8" w:rsidRDefault="00C035ED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5C2B86" w:rsidRPr="002E27E1" w:rsidRDefault="005C2B8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B1C02" w:rsidRDefault="001233D2" w:rsidP="00EB1C02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7</w:t>
            </w:r>
          </w:p>
        </w:tc>
        <w:tc>
          <w:tcPr>
            <w:tcW w:w="1807" w:type="dxa"/>
            <w:gridSpan w:val="2"/>
          </w:tcPr>
          <w:p w:rsidR="00EB1C02" w:rsidRDefault="00EB1C02" w:rsidP="005C2B8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相关性与关联规则</w:t>
            </w:r>
          </w:p>
        </w:tc>
        <w:tc>
          <w:tcPr>
            <w:tcW w:w="621" w:type="dxa"/>
          </w:tcPr>
          <w:p w:rsidR="00EB1C02" w:rsidRDefault="00EB1C02" w:rsidP="00370355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EB1C02" w:rsidRDefault="00EB1C02" w:rsidP="00370355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Pr="00D562A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关联规则的挖掘</w:t>
            </w:r>
          </w:p>
          <w:p w:rsidR="00EB1C02" w:rsidRPr="009551E8" w:rsidRDefault="00EB1C02" w:rsidP="00370355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proofErr w:type="spellStart"/>
            <w:r w:rsidRPr="00D562A1">
              <w:rPr>
                <w:rFonts w:asciiTheme="minorEastAsia" w:eastAsiaTheme="minorEastAsia" w:hAnsiTheme="minorEastAsia"/>
                <w:szCs w:val="21"/>
                <w:lang w:eastAsia="zh-CN"/>
              </w:rPr>
              <w:t>Apriori</w:t>
            </w:r>
            <w:proofErr w:type="spellEnd"/>
            <w:r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算法的应用</w:t>
            </w:r>
          </w:p>
        </w:tc>
        <w:tc>
          <w:tcPr>
            <w:tcW w:w="1185" w:type="dxa"/>
            <w:gridSpan w:val="2"/>
          </w:tcPr>
          <w:p w:rsidR="00EB1C02" w:rsidRPr="009551E8" w:rsidRDefault="00EB1C02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B1C02" w:rsidRPr="009551E8" w:rsidRDefault="00F12875" w:rsidP="0036613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10</w:t>
            </w:r>
          </w:p>
        </w:tc>
        <w:tc>
          <w:tcPr>
            <w:tcW w:w="1807" w:type="dxa"/>
            <w:gridSpan w:val="2"/>
          </w:tcPr>
          <w:p w:rsidR="00EB1C02" w:rsidRPr="00723D00" w:rsidRDefault="00EB1C02" w:rsidP="00B77586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分类和预测</w:t>
            </w:r>
          </w:p>
        </w:tc>
        <w:tc>
          <w:tcPr>
            <w:tcW w:w="621" w:type="dxa"/>
          </w:tcPr>
          <w:p w:rsidR="00EB1C02" w:rsidRPr="009551E8" w:rsidRDefault="00EB1C02" w:rsidP="0036613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EB1C02" w:rsidRDefault="00EB1C02" w:rsidP="005C2B86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分类和预测方法的概念</w:t>
            </w:r>
          </w:p>
          <w:p w:rsidR="00EB1C02" w:rsidRPr="009551E8" w:rsidRDefault="00EB1C02" w:rsidP="00FE2E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几种主要的分类算法的应用和实现</w:t>
            </w:r>
          </w:p>
        </w:tc>
        <w:tc>
          <w:tcPr>
            <w:tcW w:w="1185" w:type="dxa"/>
            <w:gridSpan w:val="2"/>
          </w:tcPr>
          <w:p w:rsidR="00EB1C02" w:rsidRPr="009551E8" w:rsidRDefault="00EB1C02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EB1C02" w:rsidRPr="009551E8" w:rsidRDefault="00EB1C02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B1C02" w:rsidRPr="009551E8" w:rsidRDefault="00F12875" w:rsidP="00370355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11</w:t>
            </w:r>
          </w:p>
        </w:tc>
        <w:tc>
          <w:tcPr>
            <w:tcW w:w="1807" w:type="dxa"/>
            <w:gridSpan w:val="2"/>
          </w:tcPr>
          <w:p w:rsidR="00EB1C02" w:rsidRPr="00723D00" w:rsidRDefault="00EB1C02" w:rsidP="00370355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分类和预测</w:t>
            </w:r>
          </w:p>
        </w:tc>
        <w:tc>
          <w:tcPr>
            <w:tcW w:w="621" w:type="dxa"/>
          </w:tcPr>
          <w:p w:rsidR="00EB1C02" w:rsidRPr="009551E8" w:rsidRDefault="00EB1C02" w:rsidP="00370355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EB1C02" w:rsidRDefault="00EB1C02" w:rsidP="00370355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分类和预测方法的概念</w:t>
            </w:r>
          </w:p>
          <w:p w:rsidR="00EB1C02" w:rsidRPr="009551E8" w:rsidRDefault="00EB1C02" w:rsidP="00370355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几种主要的分类算法的应用和实现</w:t>
            </w:r>
          </w:p>
        </w:tc>
        <w:tc>
          <w:tcPr>
            <w:tcW w:w="1185" w:type="dxa"/>
            <w:gridSpan w:val="2"/>
          </w:tcPr>
          <w:p w:rsidR="00EB1C02" w:rsidRPr="009551E8" w:rsidRDefault="00EB1C02" w:rsidP="00370355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EB1C02" w:rsidRPr="009551E8" w:rsidRDefault="00EB1C02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B1C02" w:rsidRPr="009551E8" w:rsidRDefault="001233D2" w:rsidP="0036613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14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EB1C02" w:rsidRPr="00D04B92" w:rsidRDefault="00EB1C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聚类分析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EB1C02" w:rsidRPr="009551E8" w:rsidRDefault="00EB1C02" w:rsidP="0036613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EB1C02" w:rsidRPr="009551E8" w:rsidRDefault="00EB1C02" w:rsidP="00D04B9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聚类分析的概念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和主要算法</w:t>
            </w:r>
          </w:p>
          <w:p w:rsidR="00EB1C02" w:rsidRPr="009551E8" w:rsidRDefault="00EB1C02" w:rsidP="00FE2E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>
              <w:rPr>
                <w:rFonts w:hint="eastAsia"/>
                <w:szCs w:val="21"/>
                <w:lang w:eastAsia="zh-CN"/>
              </w:rPr>
              <w:t>几种主要的聚类分析算法的应用和实现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B1C02" w:rsidRPr="009551E8" w:rsidRDefault="00EB1C02" w:rsidP="00366133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EB1C02" w:rsidRPr="009551E8" w:rsidRDefault="00EB1C02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33D2" w:rsidRPr="002E27E1" w:rsidTr="007833D1">
        <w:trPr>
          <w:trHeight w:val="34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33D2" w:rsidRDefault="00F12875" w:rsidP="0036613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15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1233D2" w:rsidRDefault="00F1287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聚类分析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1233D2" w:rsidRDefault="001233D2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F12875" w:rsidRPr="009551E8" w:rsidRDefault="00F12875" w:rsidP="00F12875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Pr="00D562A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聚类分析的概念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和主要算法</w:t>
            </w:r>
          </w:p>
          <w:p w:rsidR="001233D2" w:rsidRPr="009551E8" w:rsidRDefault="00F12875" w:rsidP="00F12875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>
              <w:rPr>
                <w:rFonts w:hint="eastAsia"/>
                <w:szCs w:val="21"/>
                <w:lang w:eastAsia="zh-CN"/>
              </w:rPr>
              <w:t>几种主要的聚类分析算法的应用和实现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1233D2" w:rsidRPr="009551E8" w:rsidRDefault="001233D2" w:rsidP="00366133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1233D2" w:rsidRPr="009551E8" w:rsidRDefault="001233D2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12875" w:rsidRDefault="00F12875" w:rsidP="0036613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18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F12875" w:rsidRDefault="00F1287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复习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F12875" w:rsidRDefault="00F12875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F12875" w:rsidRPr="009551E8" w:rsidRDefault="00F12875" w:rsidP="00D04B9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F12875" w:rsidRPr="009551E8" w:rsidRDefault="00F12875" w:rsidP="00366133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F12875" w:rsidRPr="009551E8" w:rsidRDefault="00F12875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2454" w:type="dxa"/>
            <w:gridSpan w:val="3"/>
            <w:tcBorders>
              <w:top w:val="single" w:sz="4" w:space="0" w:color="auto"/>
            </w:tcBorders>
            <w:vAlign w:val="center"/>
          </w:tcPr>
          <w:p w:rsidR="00EB1C02" w:rsidRPr="002E27E1" w:rsidRDefault="00EB1C02" w:rsidP="009551E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EB1C02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</w:tcBorders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C02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EB1C02" w:rsidRPr="002E27E1" w:rsidRDefault="00EB1C02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807" w:type="dxa"/>
            <w:gridSpan w:val="2"/>
            <w:tcMar>
              <w:left w:w="28" w:type="dxa"/>
              <w:right w:w="28" w:type="dxa"/>
            </w:tcMar>
            <w:vAlign w:val="center"/>
          </w:tcPr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683" w:type="dxa"/>
            <w:gridSpan w:val="2"/>
            <w:tcMar>
              <w:left w:w="28" w:type="dxa"/>
              <w:right w:w="28" w:type="dxa"/>
            </w:tcMar>
            <w:vAlign w:val="center"/>
          </w:tcPr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  <w:vAlign w:val="center"/>
          </w:tcPr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EB1C02" w:rsidRPr="002E27E1" w:rsidRDefault="00EB1C02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B1C02" w:rsidRPr="002E27E1" w:rsidRDefault="001233D2" w:rsidP="003D00D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7" w:type="dxa"/>
            <w:gridSpan w:val="2"/>
            <w:vAlign w:val="center"/>
          </w:tcPr>
          <w:p w:rsidR="00EB1C02" w:rsidRPr="002E27E1" w:rsidRDefault="00EB1C02" w:rsidP="00681C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6B3">
              <w:rPr>
                <w:rFonts w:eastAsiaTheme="minorEastAsia" w:hint="eastAsia"/>
                <w:lang w:eastAsia="zh-CN"/>
              </w:rPr>
              <w:t>熟悉</w:t>
            </w: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 w:hint="eastAsia"/>
                <w:lang w:eastAsia="zh-CN"/>
              </w:rPr>
              <w:t>软件的安装和编程思想</w:t>
            </w:r>
          </w:p>
        </w:tc>
        <w:tc>
          <w:tcPr>
            <w:tcW w:w="621" w:type="dxa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利用R中的数学函数处理简单数据的操作</w:t>
            </w:r>
          </w:p>
        </w:tc>
        <w:tc>
          <w:tcPr>
            <w:tcW w:w="1683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B1C02" w:rsidRPr="009551E8" w:rsidRDefault="001233D2" w:rsidP="000512F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8</w:t>
            </w:r>
          </w:p>
        </w:tc>
        <w:tc>
          <w:tcPr>
            <w:tcW w:w="1807" w:type="dxa"/>
            <w:gridSpan w:val="2"/>
          </w:tcPr>
          <w:p w:rsidR="00EB1C02" w:rsidRDefault="00EB1C02" w:rsidP="000512F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关联规则挖掘</w:t>
            </w:r>
            <w:r>
              <w:rPr>
                <w:rFonts w:eastAsiaTheme="minorEastAsia" w:hint="eastAsia"/>
                <w:lang w:eastAsia="zh-CN"/>
              </w:rPr>
              <w:lastRenderedPageBreak/>
              <w:t>算法</w:t>
            </w:r>
          </w:p>
        </w:tc>
        <w:tc>
          <w:tcPr>
            <w:tcW w:w="621" w:type="dxa"/>
          </w:tcPr>
          <w:p w:rsidR="00EB1C02" w:rsidRDefault="00EB1C02" w:rsidP="000512F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熟悉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Apriori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算法的应用</w:t>
            </w:r>
          </w:p>
        </w:tc>
        <w:tc>
          <w:tcPr>
            <w:tcW w:w="1683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B1C02" w:rsidRPr="009551E8" w:rsidRDefault="00F12875" w:rsidP="000512F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1807" w:type="dxa"/>
            <w:gridSpan w:val="2"/>
          </w:tcPr>
          <w:p w:rsidR="00EB1C02" w:rsidRPr="009551E8" w:rsidRDefault="00F12875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关联规则挖掘算法</w:t>
            </w:r>
          </w:p>
        </w:tc>
        <w:tc>
          <w:tcPr>
            <w:tcW w:w="621" w:type="dxa"/>
          </w:tcPr>
          <w:p w:rsidR="00EB1C02" w:rsidRPr="009551E8" w:rsidRDefault="00EB1C02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决策树归纳、提取分类规则、熟悉C4.5算法的应用</w:t>
            </w:r>
          </w:p>
        </w:tc>
        <w:tc>
          <w:tcPr>
            <w:tcW w:w="1683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C0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B1C02" w:rsidRPr="009551E8" w:rsidRDefault="00EB1C02" w:rsidP="001233D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</w:t>
            </w:r>
            <w:r w:rsidR="001233D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807" w:type="dxa"/>
            <w:gridSpan w:val="2"/>
          </w:tcPr>
          <w:p w:rsidR="00EB1C02" w:rsidRDefault="00F12875" w:rsidP="000512F3">
            <w:pPr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决策树分类C4.5算法</w:t>
            </w:r>
          </w:p>
        </w:tc>
        <w:tc>
          <w:tcPr>
            <w:tcW w:w="621" w:type="dxa"/>
          </w:tcPr>
          <w:p w:rsidR="00EB1C02" w:rsidRDefault="00EB1C02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熟悉</w:t>
            </w:r>
            <w:r>
              <w:rPr>
                <w:rFonts w:eastAsiaTheme="minorEastAsia" w:hint="eastAsia"/>
                <w:lang w:eastAsia="zh-CN"/>
              </w:rPr>
              <w:t>NB</w:t>
            </w:r>
            <w:r>
              <w:rPr>
                <w:rFonts w:eastAsiaTheme="minorEastAsia" w:hint="eastAsia"/>
                <w:lang w:eastAsia="zh-CN"/>
              </w:rPr>
              <w:t>算法的应用</w:t>
            </w:r>
          </w:p>
        </w:tc>
        <w:tc>
          <w:tcPr>
            <w:tcW w:w="1683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B1C02" w:rsidRPr="002E27E1" w:rsidRDefault="00EB1C0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F12875" w:rsidRDefault="00F12875" w:rsidP="001233D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13</w:t>
            </w:r>
          </w:p>
        </w:tc>
        <w:tc>
          <w:tcPr>
            <w:tcW w:w="1807" w:type="dxa"/>
            <w:gridSpan w:val="2"/>
          </w:tcPr>
          <w:p w:rsidR="00F12875" w:rsidRPr="009551E8" w:rsidRDefault="00F12875" w:rsidP="00B87EB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决策树分类C4.5算法</w:t>
            </w:r>
          </w:p>
        </w:tc>
        <w:tc>
          <w:tcPr>
            <w:tcW w:w="621" w:type="dxa"/>
          </w:tcPr>
          <w:p w:rsidR="00F12875" w:rsidRDefault="00F12875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SVM算法的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基本大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批量及应用</w:t>
            </w:r>
          </w:p>
        </w:tc>
        <w:tc>
          <w:tcPr>
            <w:tcW w:w="1683" w:type="dxa"/>
            <w:gridSpan w:val="2"/>
            <w:vAlign w:val="center"/>
          </w:tcPr>
          <w:p w:rsidR="00F12875" w:rsidRPr="002E27E1" w:rsidRDefault="00F12875" w:rsidP="000512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F12875" w:rsidRPr="002E27E1" w:rsidRDefault="00F12875" w:rsidP="000512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F12875" w:rsidRPr="009551E8" w:rsidRDefault="00F12875" w:rsidP="00A77308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16</w:t>
            </w:r>
          </w:p>
        </w:tc>
        <w:tc>
          <w:tcPr>
            <w:tcW w:w="1807" w:type="dxa"/>
            <w:gridSpan w:val="2"/>
          </w:tcPr>
          <w:p w:rsidR="00F12875" w:rsidRPr="009551E8" w:rsidRDefault="00F12875" w:rsidP="007833D1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K-means算法</w:t>
            </w:r>
          </w:p>
        </w:tc>
        <w:tc>
          <w:tcPr>
            <w:tcW w:w="621" w:type="dxa"/>
          </w:tcPr>
          <w:p w:rsidR="00F12875" w:rsidRPr="009551E8" w:rsidRDefault="00F12875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K-means算法的应用</w:t>
            </w:r>
          </w:p>
        </w:tc>
        <w:tc>
          <w:tcPr>
            <w:tcW w:w="1683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F12875" w:rsidRPr="009551E8" w:rsidRDefault="00F12875" w:rsidP="001233D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17</w:t>
            </w:r>
          </w:p>
        </w:tc>
        <w:tc>
          <w:tcPr>
            <w:tcW w:w="1807" w:type="dxa"/>
            <w:gridSpan w:val="2"/>
          </w:tcPr>
          <w:p w:rsidR="00F12875" w:rsidRPr="009551E8" w:rsidRDefault="00F12875" w:rsidP="00B87EBF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K-means算法</w:t>
            </w:r>
          </w:p>
        </w:tc>
        <w:tc>
          <w:tcPr>
            <w:tcW w:w="621" w:type="dxa"/>
          </w:tcPr>
          <w:p w:rsidR="00F12875" w:rsidRPr="009551E8" w:rsidRDefault="00F12875" w:rsidP="00B87EBF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F12875" w:rsidRPr="002E27E1" w:rsidRDefault="00F12875" w:rsidP="00B87EB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K-means算法的应用</w:t>
            </w:r>
          </w:p>
        </w:tc>
        <w:tc>
          <w:tcPr>
            <w:tcW w:w="1683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2454" w:type="dxa"/>
            <w:gridSpan w:val="3"/>
            <w:vAlign w:val="center"/>
          </w:tcPr>
          <w:p w:rsidR="00F12875" w:rsidRPr="002E27E1" w:rsidRDefault="00F12875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621" w:type="dxa"/>
            <w:vAlign w:val="center"/>
          </w:tcPr>
          <w:p w:rsidR="00F12875" w:rsidRPr="002E27E1" w:rsidRDefault="00F12875" w:rsidP="007833D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376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2875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F12875" w:rsidRPr="002E27E1" w:rsidRDefault="00F12875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F12875" w:rsidRPr="002E27E1" w:rsidRDefault="00F12875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748" w:type="dxa"/>
            <w:gridSpan w:val="7"/>
            <w:vAlign w:val="center"/>
          </w:tcPr>
          <w:p w:rsidR="00F12875" w:rsidRPr="002E27E1" w:rsidRDefault="00F12875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F12875" w:rsidRPr="002E27E1" w:rsidRDefault="00F12875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F12875" w:rsidRPr="009551E8" w:rsidRDefault="00A96910" w:rsidP="004118BF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平时考勤</w:t>
            </w:r>
          </w:p>
        </w:tc>
        <w:tc>
          <w:tcPr>
            <w:tcW w:w="5748" w:type="dxa"/>
            <w:gridSpan w:val="7"/>
            <w:vAlign w:val="center"/>
          </w:tcPr>
          <w:p w:rsidR="00F12875" w:rsidRPr="009551E8" w:rsidRDefault="00A96910" w:rsidP="00A96910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根据平时厜</w:t>
            </w:r>
            <w:r w:rsidR="00F1287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勤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的</w:t>
            </w:r>
            <w:r w:rsidR="00F1287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情况评定分数</w:t>
            </w:r>
          </w:p>
        </w:tc>
        <w:tc>
          <w:tcPr>
            <w:tcW w:w="1567" w:type="dxa"/>
            <w:gridSpan w:val="2"/>
            <w:vAlign w:val="center"/>
          </w:tcPr>
          <w:p w:rsidR="00F12875" w:rsidRPr="009551E8" w:rsidRDefault="00F12875" w:rsidP="00A96910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</w:t>
            </w:r>
            <w:r w:rsidR="00A96910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</w:t>
            </w: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F12875" w:rsidRPr="009551E8" w:rsidRDefault="00A96910" w:rsidP="00366133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平时</w:t>
            </w:r>
            <w:r w:rsidR="00F1287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实验</w:t>
            </w:r>
          </w:p>
        </w:tc>
        <w:tc>
          <w:tcPr>
            <w:tcW w:w="5748" w:type="dxa"/>
            <w:gridSpan w:val="7"/>
            <w:vAlign w:val="center"/>
          </w:tcPr>
          <w:p w:rsidR="00F12875" w:rsidRPr="009551E8" w:rsidRDefault="00F12875" w:rsidP="004118BF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根据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实验报告情况</w:t>
            </w: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评定分数</w:t>
            </w:r>
          </w:p>
        </w:tc>
        <w:tc>
          <w:tcPr>
            <w:tcW w:w="1567" w:type="dxa"/>
            <w:gridSpan w:val="2"/>
            <w:vAlign w:val="center"/>
          </w:tcPr>
          <w:p w:rsidR="00F12875" w:rsidRPr="009551E8" w:rsidRDefault="00F12875" w:rsidP="00A96910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</w:t>
            </w:r>
            <w:r w:rsidR="00A96910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</w:tr>
      <w:tr w:rsidR="00F12875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F12875" w:rsidRPr="009551E8" w:rsidRDefault="00F12875" w:rsidP="00366133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期末考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核</w:t>
            </w:r>
          </w:p>
        </w:tc>
        <w:tc>
          <w:tcPr>
            <w:tcW w:w="5748" w:type="dxa"/>
            <w:gridSpan w:val="7"/>
          </w:tcPr>
          <w:p w:rsidR="00F12875" w:rsidRPr="009551E8" w:rsidRDefault="00F12875" w:rsidP="0036613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根据评分标准评定分数</w:t>
            </w:r>
          </w:p>
        </w:tc>
        <w:tc>
          <w:tcPr>
            <w:tcW w:w="1567" w:type="dxa"/>
            <w:gridSpan w:val="2"/>
            <w:vAlign w:val="center"/>
          </w:tcPr>
          <w:p w:rsidR="00F12875" w:rsidRPr="009551E8" w:rsidRDefault="00F12875" w:rsidP="00366133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F12875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F12875" w:rsidRPr="00735FDE" w:rsidRDefault="00F12875" w:rsidP="00832E7F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D21F1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2019-3-1</w:t>
            </w:r>
            <w:r w:rsidR="00832E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</w:p>
        </w:tc>
      </w:tr>
      <w:tr w:rsidR="00F12875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F12875" w:rsidRPr="002E27E1" w:rsidRDefault="00F12875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F12875" w:rsidRDefault="00F12875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F12875" w:rsidRPr="002E27E1" w:rsidRDefault="00F12875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F12875" w:rsidRPr="002E27E1" w:rsidRDefault="00F12875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F12875" w:rsidRPr="002E27E1" w:rsidRDefault="00F1287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F12875" w:rsidRPr="002E27E1" w:rsidRDefault="00F12875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F12875" w:rsidRPr="002E27E1" w:rsidRDefault="00F12875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F12875" w:rsidRPr="002E27E1" w:rsidRDefault="00F12875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3E" w:rsidRDefault="00406B3E" w:rsidP="00896971">
      <w:pPr>
        <w:spacing w:after="0"/>
      </w:pPr>
      <w:r>
        <w:separator/>
      </w:r>
    </w:p>
  </w:endnote>
  <w:endnote w:type="continuationSeparator" w:id="0">
    <w:p w:rsidR="00406B3E" w:rsidRDefault="00406B3E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3E" w:rsidRDefault="00406B3E" w:rsidP="00896971">
      <w:pPr>
        <w:spacing w:after="0"/>
      </w:pPr>
      <w:r>
        <w:separator/>
      </w:r>
    </w:p>
  </w:footnote>
  <w:footnote w:type="continuationSeparator" w:id="0">
    <w:p w:rsidR="00406B3E" w:rsidRDefault="00406B3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662E"/>
    <w:rsid w:val="00026B09"/>
    <w:rsid w:val="0004334E"/>
    <w:rsid w:val="0006698D"/>
    <w:rsid w:val="00080CF8"/>
    <w:rsid w:val="00087B74"/>
    <w:rsid w:val="000A3D0E"/>
    <w:rsid w:val="000B626E"/>
    <w:rsid w:val="000C6F6F"/>
    <w:rsid w:val="000E0AE8"/>
    <w:rsid w:val="001233D2"/>
    <w:rsid w:val="00155E5A"/>
    <w:rsid w:val="00171228"/>
    <w:rsid w:val="00172940"/>
    <w:rsid w:val="001B31E9"/>
    <w:rsid w:val="001C3A4E"/>
    <w:rsid w:val="001D28E8"/>
    <w:rsid w:val="001E7D4F"/>
    <w:rsid w:val="001F20BC"/>
    <w:rsid w:val="00226552"/>
    <w:rsid w:val="00227119"/>
    <w:rsid w:val="002547E5"/>
    <w:rsid w:val="00297F08"/>
    <w:rsid w:val="002A1E20"/>
    <w:rsid w:val="002D3015"/>
    <w:rsid w:val="002E27E1"/>
    <w:rsid w:val="002E7DBE"/>
    <w:rsid w:val="003044FA"/>
    <w:rsid w:val="003224A7"/>
    <w:rsid w:val="003319A8"/>
    <w:rsid w:val="0037561C"/>
    <w:rsid w:val="003C66D8"/>
    <w:rsid w:val="003D00D4"/>
    <w:rsid w:val="003E66A6"/>
    <w:rsid w:val="00406B3E"/>
    <w:rsid w:val="004118BF"/>
    <w:rsid w:val="00422713"/>
    <w:rsid w:val="00457E42"/>
    <w:rsid w:val="00472B04"/>
    <w:rsid w:val="004B3994"/>
    <w:rsid w:val="004B56B3"/>
    <w:rsid w:val="004E0481"/>
    <w:rsid w:val="004E7804"/>
    <w:rsid w:val="00513A51"/>
    <w:rsid w:val="00522E15"/>
    <w:rsid w:val="005639AB"/>
    <w:rsid w:val="005A04AA"/>
    <w:rsid w:val="005A104C"/>
    <w:rsid w:val="005C2B86"/>
    <w:rsid w:val="005D6D0E"/>
    <w:rsid w:val="005F174F"/>
    <w:rsid w:val="00621F1F"/>
    <w:rsid w:val="0065651C"/>
    <w:rsid w:val="00681CC8"/>
    <w:rsid w:val="006B61E3"/>
    <w:rsid w:val="006C5E6A"/>
    <w:rsid w:val="006D1F70"/>
    <w:rsid w:val="00723D00"/>
    <w:rsid w:val="00735FDE"/>
    <w:rsid w:val="0074479F"/>
    <w:rsid w:val="00747653"/>
    <w:rsid w:val="00751C43"/>
    <w:rsid w:val="00755CC6"/>
    <w:rsid w:val="00770F0D"/>
    <w:rsid w:val="00776AF2"/>
    <w:rsid w:val="007833D1"/>
    <w:rsid w:val="00785779"/>
    <w:rsid w:val="007D3814"/>
    <w:rsid w:val="008147FF"/>
    <w:rsid w:val="00815F78"/>
    <w:rsid w:val="00832E7F"/>
    <w:rsid w:val="008512DF"/>
    <w:rsid w:val="0085334C"/>
    <w:rsid w:val="00855020"/>
    <w:rsid w:val="00876D5F"/>
    <w:rsid w:val="00885EED"/>
    <w:rsid w:val="00892ADC"/>
    <w:rsid w:val="00896971"/>
    <w:rsid w:val="008E63E2"/>
    <w:rsid w:val="00913FFA"/>
    <w:rsid w:val="00917C66"/>
    <w:rsid w:val="009551E8"/>
    <w:rsid w:val="009A2B5C"/>
    <w:rsid w:val="009B3EAE"/>
    <w:rsid w:val="009C62FB"/>
    <w:rsid w:val="009D3079"/>
    <w:rsid w:val="00A50678"/>
    <w:rsid w:val="00A77308"/>
    <w:rsid w:val="00A84D68"/>
    <w:rsid w:val="00A85774"/>
    <w:rsid w:val="00A94018"/>
    <w:rsid w:val="00A96910"/>
    <w:rsid w:val="00AA199F"/>
    <w:rsid w:val="00AB614E"/>
    <w:rsid w:val="00AD5C56"/>
    <w:rsid w:val="00AE22E5"/>
    <w:rsid w:val="00AE48DD"/>
    <w:rsid w:val="00B11376"/>
    <w:rsid w:val="00B77586"/>
    <w:rsid w:val="00B97FF7"/>
    <w:rsid w:val="00BA4DC2"/>
    <w:rsid w:val="00BB03AE"/>
    <w:rsid w:val="00BB35F5"/>
    <w:rsid w:val="00BD5821"/>
    <w:rsid w:val="00C035ED"/>
    <w:rsid w:val="00C41D05"/>
    <w:rsid w:val="00C679C6"/>
    <w:rsid w:val="00C705DD"/>
    <w:rsid w:val="00C76FA2"/>
    <w:rsid w:val="00C97131"/>
    <w:rsid w:val="00CA1AB8"/>
    <w:rsid w:val="00CB032D"/>
    <w:rsid w:val="00CC4A46"/>
    <w:rsid w:val="00CD2F8F"/>
    <w:rsid w:val="00CF16B2"/>
    <w:rsid w:val="00D04B92"/>
    <w:rsid w:val="00D06EB6"/>
    <w:rsid w:val="00D21F11"/>
    <w:rsid w:val="00D26DBF"/>
    <w:rsid w:val="00D45246"/>
    <w:rsid w:val="00D562A1"/>
    <w:rsid w:val="00DB45CF"/>
    <w:rsid w:val="00DB5724"/>
    <w:rsid w:val="00DF1881"/>
    <w:rsid w:val="00DF5C03"/>
    <w:rsid w:val="00E00C47"/>
    <w:rsid w:val="00E02CEE"/>
    <w:rsid w:val="00E0505F"/>
    <w:rsid w:val="00E413E8"/>
    <w:rsid w:val="00E47DBD"/>
    <w:rsid w:val="00E53E23"/>
    <w:rsid w:val="00EB1C02"/>
    <w:rsid w:val="00ED3FCA"/>
    <w:rsid w:val="00EE2415"/>
    <w:rsid w:val="00EE3274"/>
    <w:rsid w:val="00EF184A"/>
    <w:rsid w:val="00F12875"/>
    <w:rsid w:val="00F31667"/>
    <w:rsid w:val="00F617C2"/>
    <w:rsid w:val="00F96D96"/>
    <w:rsid w:val="00FE22C8"/>
    <w:rsid w:val="00FE2EE1"/>
    <w:rsid w:val="00FE7DDF"/>
    <w:rsid w:val="00FF2800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AED7F-2ABC-4600-AE4D-DB955A12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1753</Words>
  <Characters>487</Characters>
  <Application>Microsoft Office Word</Application>
  <DocSecurity>0</DocSecurity>
  <Lines>4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56</cp:revision>
  <cp:lastPrinted>2017-01-05T16:24:00Z</cp:lastPrinted>
  <dcterms:created xsi:type="dcterms:W3CDTF">2017-03-10T01:49:00Z</dcterms:created>
  <dcterms:modified xsi:type="dcterms:W3CDTF">2019-03-17T15:54:00Z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